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D450" w14:textId="27259E4E" w:rsidR="00E02350" w:rsidRDefault="00E02350" w:rsidP="00E02350">
      <w:pPr>
        <w:pStyle w:val="CRCoverPage"/>
        <w:tabs>
          <w:tab w:val="right" w:pos="9639"/>
        </w:tabs>
        <w:spacing w:after="0"/>
        <w:rPr>
          <w:b/>
          <w:i/>
          <w:noProof/>
          <w:sz w:val="28"/>
        </w:rPr>
      </w:pPr>
      <w:bookmarkStart w:id="0" w:name="_Toc2086440"/>
      <w:r>
        <w:rPr>
          <w:b/>
          <w:noProof/>
          <w:sz w:val="24"/>
        </w:rPr>
        <w:t>3GPP TSG-SA1 Meeting #95e</w:t>
      </w:r>
      <w:r>
        <w:rPr>
          <w:b/>
          <w:i/>
          <w:noProof/>
          <w:sz w:val="28"/>
        </w:rPr>
        <w:tab/>
      </w:r>
      <w:r w:rsidRPr="00AC4FB1">
        <w:rPr>
          <w:b/>
          <w:iCs/>
          <w:noProof/>
          <w:sz w:val="28"/>
        </w:rPr>
        <w:t>S1-213139</w:t>
      </w:r>
      <w:ins w:id="1" w:author="Qualcomm2" w:date="2021-08-25T21:40:00Z">
        <w:r w:rsidR="004C54BF">
          <w:rPr>
            <w:b/>
            <w:iCs/>
            <w:noProof/>
            <w:sz w:val="28"/>
          </w:rPr>
          <w:t>r</w:t>
        </w:r>
      </w:ins>
      <w:ins w:id="2" w:author="Qualcomm3" w:date="2021-08-27T01:00:00Z">
        <w:r w:rsidR="006F2000">
          <w:rPr>
            <w:b/>
            <w:iCs/>
            <w:noProof/>
            <w:sz w:val="28"/>
          </w:rPr>
          <w:t>3</w:t>
        </w:r>
      </w:ins>
      <w:ins w:id="3" w:author="Qualcomm2" w:date="2021-08-25T21:42:00Z">
        <w:del w:id="4" w:author="Qualcomm3" w:date="2021-08-27T01:00:00Z">
          <w:r w:rsidR="00C8155C" w:rsidDel="006F2000">
            <w:rPr>
              <w:b/>
              <w:iCs/>
              <w:noProof/>
              <w:sz w:val="28"/>
            </w:rPr>
            <w:delText>2</w:delText>
          </w:r>
        </w:del>
      </w:ins>
    </w:p>
    <w:p w14:paraId="0F03F607" w14:textId="77777777" w:rsidR="00E02350" w:rsidRPr="00CF68B7" w:rsidRDefault="00E02350" w:rsidP="00E02350">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Pr>
          <w:rFonts w:ascii="Arial" w:hAnsi="Arial"/>
          <w:b/>
          <w:noProof/>
          <w:sz w:val="24"/>
        </w:rPr>
        <w:t xml:space="preserve"> </w:t>
      </w:r>
      <w:r w:rsidRPr="006E687F">
        <w:rPr>
          <w:rFonts w:ascii="Arial" w:hAnsi="Arial"/>
          <w:b/>
          <w:noProof/>
          <w:sz w:val="24"/>
        </w:rPr>
        <w:t>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350" w14:paraId="3D62B3AA" w14:textId="77777777" w:rsidTr="00714D51">
        <w:tc>
          <w:tcPr>
            <w:tcW w:w="9641" w:type="dxa"/>
            <w:gridSpan w:val="9"/>
            <w:tcBorders>
              <w:top w:val="single" w:sz="4" w:space="0" w:color="auto"/>
              <w:left w:val="single" w:sz="4" w:space="0" w:color="auto"/>
              <w:right w:val="single" w:sz="4" w:space="0" w:color="auto"/>
            </w:tcBorders>
          </w:tcPr>
          <w:p w14:paraId="260232C7" w14:textId="77777777" w:rsidR="00E02350" w:rsidRDefault="00E02350" w:rsidP="00714D51">
            <w:pPr>
              <w:pStyle w:val="CRCoverPage"/>
              <w:spacing w:after="0"/>
              <w:jc w:val="right"/>
              <w:rPr>
                <w:i/>
                <w:noProof/>
              </w:rPr>
            </w:pPr>
            <w:r>
              <w:rPr>
                <w:i/>
                <w:noProof/>
                <w:sz w:val="14"/>
              </w:rPr>
              <w:t>CR-Form-v12.1</w:t>
            </w:r>
          </w:p>
        </w:tc>
      </w:tr>
      <w:tr w:rsidR="00E02350" w14:paraId="475D81DD" w14:textId="77777777" w:rsidTr="00714D51">
        <w:tc>
          <w:tcPr>
            <w:tcW w:w="9641" w:type="dxa"/>
            <w:gridSpan w:val="9"/>
            <w:tcBorders>
              <w:left w:val="single" w:sz="4" w:space="0" w:color="auto"/>
              <w:right w:val="single" w:sz="4" w:space="0" w:color="auto"/>
            </w:tcBorders>
          </w:tcPr>
          <w:p w14:paraId="0E936384" w14:textId="77777777" w:rsidR="00E02350" w:rsidRDefault="00E02350" w:rsidP="00714D51">
            <w:pPr>
              <w:pStyle w:val="CRCoverPage"/>
              <w:spacing w:after="0"/>
              <w:jc w:val="center"/>
              <w:rPr>
                <w:noProof/>
              </w:rPr>
            </w:pPr>
            <w:r>
              <w:rPr>
                <w:b/>
                <w:noProof/>
                <w:sz w:val="32"/>
              </w:rPr>
              <w:t>CHANGE REQUEST</w:t>
            </w:r>
          </w:p>
        </w:tc>
      </w:tr>
      <w:tr w:rsidR="00E02350" w14:paraId="1E69D0B8" w14:textId="77777777" w:rsidTr="00714D51">
        <w:tc>
          <w:tcPr>
            <w:tcW w:w="9641" w:type="dxa"/>
            <w:gridSpan w:val="9"/>
            <w:tcBorders>
              <w:left w:val="single" w:sz="4" w:space="0" w:color="auto"/>
              <w:right w:val="single" w:sz="4" w:space="0" w:color="auto"/>
            </w:tcBorders>
          </w:tcPr>
          <w:p w14:paraId="694BDCFD" w14:textId="77777777" w:rsidR="00E02350" w:rsidRDefault="00E02350" w:rsidP="00714D51">
            <w:pPr>
              <w:pStyle w:val="CRCoverPage"/>
              <w:spacing w:after="0"/>
              <w:rPr>
                <w:noProof/>
                <w:sz w:val="8"/>
                <w:szCs w:val="8"/>
              </w:rPr>
            </w:pPr>
          </w:p>
        </w:tc>
      </w:tr>
      <w:tr w:rsidR="00E02350" w14:paraId="22109B71" w14:textId="77777777" w:rsidTr="00714D51">
        <w:tc>
          <w:tcPr>
            <w:tcW w:w="142" w:type="dxa"/>
            <w:tcBorders>
              <w:left w:val="single" w:sz="4" w:space="0" w:color="auto"/>
            </w:tcBorders>
          </w:tcPr>
          <w:p w14:paraId="5C78F184" w14:textId="77777777" w:rsidR="00E02350" w:rsidRDefault="00E02350" w:rsidP="00714D51">
            <w:pPr>
              <w:pStyle w:val="CRCoverPage"/>
              <w:spacing w:after="0"/>
              <w:jc w:val="right"/>
              <w:rPr>
                <w:noProof/>
              </w:rPr>
            </w:pPr>
          </w:p>
        </w:tc>
        <w:tc>
          <w:tcPr>
            <w:tcW w:w="1559" w:type="dxa"/>
            <w:shd w:val="pct30" w:color="FFFF00" w:fill="auto"/>
          </w:tcPr>
          <w:p w14:paraId="26D64A84" w14:textId="77777777" w:rsidR="00E02350" w:rsidRPr="00410371" w:rsidRDefault="00E02350" w:rsidP="00714D51">
            <w:pPr>
              <w:pStyle w:val="CRCoverPage"/>
              <w:spacing w:after="0"/>
              <w:jc w:val="right"/>
              <w:rPr>
                <w:b/>
                <w:noProof/>
                <w:sz w:val="28"/>
              </w:rPr>
            </w:pPr>
            <w:r>
              <w:rPr>
                <w:b/>
                <w:noProof/>
                <w:sz w:val="28"/>
              </w:rPr>
              <w:t>22.261</w:t>
            </w:r>
          </w:p>
        </w:tc>
        <w:tc>
          <w:tcPr>
            <w:tcW w:w="709" w:type="dxa"/>
          </w:tcPr>
          <w:p w14:paraId="05F58392" w14:textId="77777777" w:rsidR="00E02350" w:rsidRDefault="00E02350" w:rsidP="00714D51">
            <w:pPr>
              <w:pStyle w:val="CRCoverPage"/>
              <w:spacing w:after="0"/>
              <w:jc w:val="center"/>
              <w:rPr>
                <w:noProof/>
              </w:rPr>
            </w:pPr>
            <w:r>
              <w:rPr>
                <w:b/>
                <w:noProof/>
                <w:sz w:val="28"/>
              </w:rPr>
              <w:t>CR</w:t>
            </w:r>
          </w:p>
        </w:tc>
        <w:tc>
          <w:tcPr>
            <w:tcW w:w="1276" w:type="dxa"/>
            <w:shd w:val="pct30" w:color="FFFF00" w:fill="auto"/>
          </w:tcPr>
          <w:p w14:paraId="36C534CF" w14:textId="77777777" w:rsidR="00E02350" w:rsidRPr="00410371" w:rsidRDefault="00305B10" w:rsidP="00714D51">
            <w:pPr>
              <w:pStyle w:val="CRCoverPage"/>
              <w:spacing w:after="0"/>
              <w:rPr>
                <w:noProof/>
              </w:rPr>
            </w:pPr>
            <w:fldSimple w:instr=" DOCPROPERTY  Cr#  \* MERGEFORMAT ">
              <w:r w:rsidR="00E02350">
                <w:rPr>
                  <w:b/>
                  <w:noProof/>
                  <w:sz w:val="28"/>
                </w:rPr>
                <w:t>0</w:t>
              </w:r>
            </w:fldSimple>
            <w:r w:rsidR="00E02350">
              <w:rPr>
                <w:b/>
                <w:noProof/>
                <w:sz w:val="28"/>
              </w:rPr>
              <w:t>568</w:t>
            </w:r>
          </w:p>
        </w:tc>
        <w:tc>
          <w:tcPr>
            <w:tcW w:w="709" w:type="dxa"/>
          </w:tcPr>
          <w:p w14:paraId="4687A897" w14:textId="77777777" w:rsidR="00E02350" w:rsidRDefault="00E02350" w:rsidP="00714D51">
            <w:pPr>
              <w:pStyle w:val="CRCoverPage"/>
              <w:tabs>
                <w:tab w:val="right" w:pos="625"/>
              </w:tabs>
              <w:spacing w:after="0"/>
              <w:jc w:val="center"/>
              <w:rPr>
                <w:noProof/>
              </w:rPr>
            </w:pPr>
            <w:r>
              <w:rPr>
                <w:b/>
                <w:bCs/>
                <w:noProof/>
                <w:sz w:val="28"/>
              </w:rPr>
              <w:t>rev</w:t>
            </w:r>
          </w:p>
        </w:tc>
        <w:tc>
          <w:tcPr>
            <w:tcW w:w="992" w:type="dxa"/>
            <w:shd w:val="pct30" w:color="FFFF00" w:fill="auto"/>
          </w:tcPr>
          <w:p w14:paraId="5D5B75F5" w14:textId="77777777" w:rsidR="00E02350" w:rsidRPr="00410371" w:rsidRDefault="00E02350" w:rsidP="00714D51">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18C90E53" w14:textId="77777777" w:rsidR="00E02350" w:rsidRDefault="00E02350" w:rsidP="00714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4337" w14:textId="77777777" w:rsidR="00E02350" w:rsidRPr="00410371" w:rsidRDefault="00305B10" w:rsidP="00714D51">
            <w:pPr>
              <w:pStyle w:val="CRCoverPage"/>
              <w:spacing w:after="0"/>
              <w:jc w:val="center"/>
              <w:rPr>
                <w:noProof/>
                <w:sz w:val="28"/>
              </w:rPr>
            </w:pPr>
            <w:fldSimple w:instr=" DOCPROPERTY  Version  \* MERGEFORMAT ">
              <w:r w:rsidR="00E02350">
                <w:rPr>
                  <w:b/>
                  <w:noProof/>
                  <w:sz w:val="28"/>
                </w:rPr>
                <w:t>18.3.</w:t>
              </w:r>
            </w:fldSimple>
            <w:r w:rsidR="00E02350">
              <w:rPr>
                <w:b/>
                <w:noProof/>
                <w:sz w:val="28"/>
              </w:rPr>
              <w:t>0</w:t>
            </w:r>
          </w:p>
        </w:tc>
        <w:tc>
          <w:tcPr>
            <w:tcW w:w="143" w:type="dxa"/>
            <w:tcBorders>
              <w:right w:val="single" w:sz="4" w:space="0" w:color="auto"/>
            </w:tcBorders>
          </w:tcPr>
          <w:p w14:paraId="071A969C" w14:textId="77777777" w:rsidR="00E02350" w:rsidRDefault="00E02350" w:rsidP="00714D51">
            <w:pPr>
              <w:pStyle w:val="CRCoverPage"/>
              <w:spacing w:after="0"/>
              <w:rPr>
                <w:noProof/>
              </w:rPr>
            </w:pPr>
          </w:p>
        </w:tc>
      </w:tr>
      <w:tr w:rsidR="00E02350" w14:paraId="0332A528" w14:textId="77777777" w:rsidTr="00714D51">
        <w:tc>
          <w:tcPr>
            <w:tcW w:w="9641" w:type="dxa"/>
            <w:gridSpan w:val="9"/>
            <w:tcBorders>
              <w:left w:val="single" w:sz="4" w:space="0" w:color="auto"/>
              <w:right w:val="single" w:sz="4" w:space="0" w:color="auto"/>
            </w:tcBorders>
          </w:tcPr>
          <w:p w14:paraId="7227FD70" w14:textId="77777777" w:rsidR="00E02350" w:rsidRDefault="00E02350" w:rsidP="00714D51">
            <w:pPr>
              <w:pStyle w:val="CRCoverPage"/>
              <w:spacing w:after="0"/>
              <w:rPr>
                <w:noProof/>
              </w:rPr>
            </w:pPr>
          </w:p>
        </w:tc>
      </w:tr>
      <w:tr w:rsidR="00E02350" w14:paraId="38541B5A" w14:textId="77777777" w:rsidTr="00714D51">
        <w:tc>
          <w:tcPr>
            <w:tcW w:w="9641" w:type="dxa"/>
            <w:gridSpan w:val="9"/>
            <w:tcBorders>
              <w:top w:val="single" w:sz="4" w:space="0" w:color="auto"/>
            </w:tcBorders>
          </w:tcPr>
          <w:p w14:paraId="48F69F8F" w14:textId="77777777" w:rsidR="00E02350" w:rsidRPr="00F25D98" w:rsidRDefault="00E02350" w:rsidP="00714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2350" w14:paraId="50BA099C" w14:textId="77777777" w:rsidTr="00714D51">
        <w:tc>
          <w:tcPr>
            <w:tcW w:w="9641" w:type="dxa"/>
            <w:gridSpan w:val="9"/>
          </w:tcPr>
          <w:p w14:paraId="0DAA137B" w14:textId="77777777" w:rsidR="00E02350" w:rsidRDefault="00E02350" w:rsidP="00714D51">
            <w:pPr>
              <w:pStyle w:val="CRCoverPage"/>
              <w:spacing w:after="0"/>
              <w:rPr>
                <w:noProof/>
                <w:sz w:val="8"/>
                <w:szCs w:val="8"/>
              </w:rPr>
            </w:pPr>
          </w:p>
        </w:tc>
      </w:tr>
    </w:tbl>
    <w:p w14:paraId="0C0F7ACB" w14:textId="77777777" w:rsidR="00E02350" w:rsidRDefault="00E02350" w:rsidP="00E0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350" w14:paraId="3A2D092E" w14:textId="77777777" w:rsidTr="00714D51">
        <w:tc>
          <w:tcPr>
            <w:tcW w:w="2835" w:type="dxa"/>
          </w:tcPr>
          <w:p w14:paraId="48E67E69" w14:textId="77777777" w:rsidR="00E02350" w:rsidRDefault="00E02350" w:rsidP="00714D51">
            <w:pPr>
              <w:pStyle w:val="CRCoverPage"/>
              <w:tabs>
                <w:tab w:val="right" w:pos="2751"/>
              </w:tabs>
              <w:spacing w:after="0"/>
              <w:rPr>
                <w:b/>
                <w:i/>
                <w:noProof/>
              </w:rPr>
            </w:pPr>
            <w:r>
              <w:rPr>
                <w:b/>
                <w:i/>
                <w:noProof/>
              </w:rPr>
              <w:t>Proposed change affects:</w:t>
            </w:r>
          </w:p>
        </w:tc>
        <w:tc>
          <w:tcPr>
            <w:tcW w:w="1418" w:type="dxa"/>
          </w:tcPr>
          <w:p w14:paraId="4D8C529E" w14:textId="77777777" w:rsidR="00E02350" w:rsidRDefault="00E02350" w:rsidP="00714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A5463" w14:textId="77777777" w:rsidR="00E02350" w:rsidRDefault="00E02350" w:rsidP="00714D51">
            <w:pPr>
              <w:pStyle w:val="CRCoverPage"/>
              <w:spacing w:after="0"/>
              <w:jc w:val="center"/>
              <w:rPr>
                <w:b/>
                <w:caps/>
                <w:noProof/>
              </w:rPr>
            </w:pPr>
          </w:p>
        </w:tc>
        <w:tc>
          <w:tcPr>
            <w:tcW w:w="709" w:type="dxa"/>
            <w:tcBorders>
              <w:left w:val="single" w:sz="4" w:space="0" w:color="auto"/>
            </w:tcBorders>
          </w:tcPr>
          <w:p w14:paraId="0D941D67" w14:textId="77777777" w:rsidR="00E02350" w:rsidRDefault="00E02350" w:rsidP="00714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8BE2E" w14:textId="77777777" w:rsidR="00E02350" w:rsidRDefault="00E02350" w:rsidP="00714D51">
            <w:pPr>
              <w:pStyle w:val="CRCoverPage"/>
              <w:spacing w:after="0"/>
              <w:jc w:val="center"/>
              <w:rPr>
                <w:b/>
                <w:caps/>
                <w:noProof/>
              </w:rPr>
            </w:pPr>
            <w:r>
              <w:rPr>
                <w:b/>
                <w:caps/>
                <w:noProof/>
              </w:rPr>
              <w:t>x</w:t>
            </w:r>
          </w:p>
        </w:tc>
        <w:tc>
          <w:tcPr>
            <w:tcW w:w="2126" w:type="dxa"/>
          </w:tcPr>
          <w:p w14:paraId="49E4A24F" w14:textId="77777777" w:rsidR="00E02350" w:rsidRDefault="00E02350" w:rsidP="00714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381FF" w14:textId="77777777" w:rsidR="00E02350" w:rsidRDefault="00E02350" w:rsidP="00714D51">
            <w:pPr>
              <w:pStyle w:val="CRCoverPage"/>
              <w:spacing w:after="0"/>
              <w:jc w:val="center"/>
              <w:rPr>
                <w:b/>
                <w:caps/>
                <w:noProof/>
              </w:rPr>
            </w:pPr>
            <w:r>
              <w:rPr>
                <w:b/>
                <w:caps/>
                <w:noProof/>
              </w:rPr>
              <w:t>X</w:t>
            </w:r>
          </w:p>
        </w:tc>
        <w:tc>
          <w:tcPr>
            <w:tcW w:w="1418" w:type="dxa"/>
            <w:tcBorders>
              <w:left w:val="nil"/>
            </w:tcBorders>
          </w:tcPr>
          <w:p w14:paraId="4A0EF08C" w14:textId="77777777" w:rsidR="00E02350" w:rsidRDefault="00E02350" w:rsidP="00714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F0DB1" w14:textId="77777777" w:rsidR="00E02350" w:rsidRDefault="00E02350" w:rsidP="00714D51">
            <w:pPr>
              <w:pStyle w:val="CRCoverPage"/>
              <w:spacing w:after="0"/>
              <w:jc w:val="center"/>
              <w:rPr>
                <w:b/>
                <w:bCs/>
                <w:caps/>
                <w:noProof/>
              </w:rPr>
            </w:pPr>
            <w:r>
              <w:rPr>
                <w:b/>
                <w:bCs/>
                <w:caps/>
                <w:noProof/>
              </w:rPr>
              <w:t>X</w:t>
            </w:r>
          </w:p>
        </w:tc>
      </w:tr>
    </w:tbl>
    <w:p w14:paraId="6CC6074B" w14:textId="77777777" w:rsidR="00E02350" w:rsidRDefault="00E02350" w:rsidP="00E0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350" w14:paraId="5EE01E1D" w14:textId="77777777" w:rsidTr="00714D51">
        <w:tc>
          <w:tcPr>
            <w:tcW w:w="9640" w:type="dxa"/>
            <w:gridSpan w:val="11"/>
          </w:tcPr>
          <w:p w14:paraId="0412C36F" w14:textId="77777777" w:rsidR="00E02350" w:rsidRDefault="00E02350" w:rsidP="00714D51">
            <w:pPr>
              <w:pStyle w:val="CRCoverPage"/>
              <w:spacing w:after="0"/>
              <w:rPr>
                <w:noProof/>
                <w:sz w:val="8"/>
                <w:szCs w:val="8"/>
              </w:rPr>
            </w:pPr>
          </w:p>
        </w:tc>
      </w:tr>
      <w:tr w:rsidR="00E02350" w14:paraId="5617DBDC" w14:textId="77777777" w:rsidTr="00714D51">
        <w:tc>
          <w:tcPr>
            <w:tcW w:w="1843" w:type="dxa"/>
            <w:tcBorders>
              <w:top w:val="single" w:sz="4" w:space="0" w:color="auto"/>
              <w:left w:val="single" w:sz="4" w:space="0" w:color="auto"/>
            </w:tcBorders>
          </w:tcPr>
          <w:p w14:paraId="56F01F7E" w14:textId="77777777" w:rsidR="00E02350" w:rsidRDefault="00E02350" w:rsidP="00714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50043" w14:textId="77777777" w:rsidR="00E02350" w:rsidRDefault="00305B10" w:rsidP="00714D51">
            <w:pPr>
              <w:pStyle w:val="CRCoverPage"/>
              <w:spacing w:after="0"/>
              <w:ind w:left="100"/>
              <w:rPr>
                <w:noProof/>
              </w:rPr>
            </w:pPr>
            <w:fldSimple w:instr=" DOCPROPERTY  CrTitle  \* MERGEFORMAT ">
              <w:r w:rsidR="00E02350">
                <w:t>Introduction</w:t>
              </w:r>
            </w:fldSimple>
            <w:r w:rsidR="00E02350">
              <w:t xml:space="preserve"> of VMR requirements</w:t>
            </w:r>
          </w:p>
        </w:tc>
      </w:tr>
      <w:tr w:rsidR="00E02350" w14:paraId="7ABBDA23" w14:textId="77777777" w:rsidTr="00714D51">
        <w:tc>
          <w:tcPr>
            <w:tcW w:w="1843" w:type="dxa"/>
            <w:tcBorders>
              <w:left w:val="single" w:sz="4" w:space="0" w:color="auto"/>
            </w:tcBorders>
          </w:tcPr>
          <w:p w14:paraId="6C5A78BC"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65D6C120" w14:textId="77777777" w:rsidR="00E02350" w:rsidRDefault="00E02350" w:rsidP="00714D51">
            <w:pPr>
              <w:pStyle w:val="CRCoverPage"/>
              <w:spacing w:after="0"/>
              <w:rPr>
                <w:noProof/>
                <w:sz w:val="8"/>
                <w:szCs w:val="8"/>
              </w:rPr>
            </w:pPr>
          </w:p>
        </w:tc>
      </w:tr>
      <w:tr w:rsidR="00E02350" w14:paraId="5A12BFBD" w14:textId="77777777" w:rsidTr="00714D51">
        <w:tc>
          <w:tcPr>
            <w:tcW w:w="1843" w:type="dxa"/>
            <w:tcBorders>
              <w:left w:val="single" w:sz="4" w:space="0" w:color="auto"/>
            </w:tcBorders>
          </w:tcPr>
          <w:p w14:paraId="13AC780A" w14:textId="77777777" w:rsidR="00E02350" w:rsidRDefault="00E02350" w:rsidP="00714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CCE8" w14:textId="0B316691" w:rsidR="00E02350" w:rsidRPr="006C7774" w:rsidRDefault="00E02350" w:rsidP="00714D51">
            <w:pPr>
              <w:pStyle w:val="CRCoverPage"/>
              <w:spacing w:after="0"/>
              <w:ind w:left="100"/>
              <w:rPr>
                <w:noProof/>
              </w:rPr>
            </w:pPr>
            <w:r>
              <w:t xml:space="preserve">Qualcomm, </w:t>
            </w:r>
            <w:proofErr w:type="spellStart"/>
            <w:r>
              <w:t>Firstnet</w:t>
            </w:r>
            <w:proofErr w:type="spellEnd"/>
            <w:r>
              <w:t xml:space="preserve">, </w:t>
            </w:r>
            <w:proofErr w:type="spellStart"/>
            <w:r>
              <w:t>SyncTechno</w:t>
            </w:r>
            <w:proofErr w:type="spellEnd"/>
            <w:r>
              <w:t xml:space="preserve"> Inc., Philips B.V., Lenovo, Motorola Mobility, Bosch, AT&amp;T, </w:t>
            </w:r>
            <w:proofErr w:type="spellStart"/>
            <w:r>
              <w:t>InterDigital</w:t>
            </w:r>
            <w:proofErr w:type="spellEnd"/>
            <w:r>
              <w:t xml:space="preserve">, Verizon UK Ltd, vivo Mobile Communications Ltd, Telstra, </w:t>
            </w:r>
            <w:r w:rsidRPr="00122B17">
              <w:t>DENSO Corporation</w:t>
            </w:r>
            <w:r>
              <w:t>, ETRI</w:t>
            </w:r>
            <w:r w:rsidR="000932C4">
              <w:t>, Samsung</w:t>
            </w:r>
          </w:p>
        </w:tc>
      </w:tr>
      <w:tr w:rsidR="00E02350" w14:paraId="0CDB956B" w14:textId="77777777" w:rsidTr="00714D51">
        <w:tc>
          <w:tcPr>
            <w:tcW w:w="1843" w:type="dxa"/>
            <w:tcBorders>
              <w:left w:val="single" w:sz="4" w:space="0" w:color="auto"/>
            </w:tcBorders>
          </w:tcPr>
          <w:p w14:paraId="1C529F3D" w14:textId="77777777" w:rsidR="00E02350" w:rsidRDefault="00E02350" w:rsidP="00714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39804" w14:textId="77777777" w:rsidR="00E02350" w:rsidRDefault="00E02350" w:rsidP="00714D51">
            <w:pPr>
              <w:pStyle w:val="CRCoverPage"/>
              <w:spacing w:after="0"/>
              <w:ind w:left="100"/>
              <w:rPr>
                <w:noProof/>
              </w:rPr>
            </w:pPr>
            <w:r>
              <w:t>SA1</w:t>
            </w:r>
          </w:p>
        </w:tc>
      </w:tr>
      <w:tr w:rsidR="00E02350" w14:paraId="240FB0DC" w14:textId="77777777" w:rsidTr="00714D51">
        <w:tc>
          <w:tcPr>
            <w:tcW w:w="1843" w:type="dxa"/>
            <w:tcBorders>
              <w:left w:val="single" w:sz="4" w:space="0" w:color="auto"/>
            </w:tcBorders>
          </w:tcPr>
          <w:p w14:paraId="5EFFD3AE" w14:textId="77777777" w:rsidR="00E02350" w:rsidRDefault="00E02350" w:rsidP="00714D51">
            <w:pPr>
              <w:pStyle w:val="CRCoverPage"/>
              <w:spacing w:after="0"/>
              <w:rPr>
                <w:b/>
                <w:i/>
                <w:noProof/>
                <w:sz w:val="8"/>
                <w:szCs w:val="8"/>
              </w:rPr>
            </w:pPr>
          </w:p>
        </w:tc>
        <w:tc>
          <w:tcPr>
            <w:tcW w:w="7797" w:type="dxa"/>
            <w:gridSpan w:val="10"/>
            <w:tcBorders>
              <w:right w:val="single" w:sz="4" w:space="0" w:color="auto"/>
            </w:tcBorders>
          </w:tcPr>
          <w:p w14:paraId="1768A1B1" w14:textId="77777777" w:rsidR="00E02350" w:rsidRDefault="00E02350" w:rsidP="00714D51">
            <w:pPr>
              <w:pStyle w:val="CRCoverPage"/>
              <w:spacing w:after="0"/>
              <w:rPr>
                <w:noProof/>
                <w:sz w:val="8"/>
                <w:szCs w:val="8"/>
              </w:rPr>
            </w:pPr>
          </w:p>
        </w:tc>
      </w:tr>
      <w:tr w:rsidR="00E02350" w14:paraId="721FAF5D" w14:textId="77777777" w:rsidTr="00714D51">
        <w:tc>
          <w:tcPr>
            <w:tcW w:w="1843" w:type="dxa"/>
            <w:tcBorders>
              <w:left w:val="single" w:sz="4" w:space="0" w:color="auto"/>
            </w:tcBorders>
          </w:tcPr>
          <w:p w14:paraId="0900AC2F" w14:textId="77777777" w:rsidR="00E02350" w:rsidRDefault="00E02350" w:rsidP="00714D51">
            <w:pPr>
              <w:pStyle w:val="CRCoverPage"/>
              <w:tabs>
                <w:tab w:val="right" w:pos="1759"/>
              </w:tabs>
              <w:spacing w:after="0"/>
              <w:rPr>
                <w:b/>
                <w:i/>
                <w:noProof/>
              </w:rPr>
            </w:pPr>
            <w:r>
              <w:rPr>
                <w:b/>
                <w:i/>
                <w:noProof/>
              </w:rPr>
              <w:t>Work item code:</w:t>
            </w:r>
          </w:p>
        </w:tc>
        <w:tc>
          <w:tcPr>
            <w:tcW w:w="3686" w:type="dxa"/>
            <w:gridSpan w:val="5"/>
            <w:shd w:val="pct30" w:color="FFFF00" w:fill="auto"/>
          </w:tcPr>
          <w:p w14:paraId="79DA4CC1" w14:textId="77777777" w:rsidR="00E02350" w:rsidRDefault="00E02350" w:rsidP="00714D51">
            <w:pPr>
              <w:pStyle w:val="CRCoverPage"/>
              <w:spacing w:after="0"/>
              <w:ind w:left="100"/>
              <w:rPr>
                <w:noProof/>
              </w:rPr>
            </w:pPr>
            <w:r>
              <w:t>VMR</w:t>
            </w:r>
          </w:p>
        </w:tc>
        <w:tc>
          <w:tcPr>
            <w:tcW w:w="567" w:type="dxa"/>
            <w:tcBorders>
              <w:left w:val="nil"/>
            </w:tcBorders>
          </w:tcPr>
          <w:p w14:paraId="46BF8578" w14:textId="77777777" w:rsidR="00E02350" w:rsidRDefault="00E02350" w:rsidP="00714D51">
            <w:pPr>
              <w:pStyle w:val="CRCoverPage"/>
              <w:spacing w:after="0"/>
              <w:ind w:right="100"/>
              <w:rPr>
                <w:noProof/>
              </w:rPr>
            </w:pPr>
          </w:p>
        </w:tc>
        <w:tc>
          <w:tcPr>
            <w:tcW w:w="1417" w:type="dxa"/>
            <w:gridSpan w:val="3"/>
            <w:tcBorders>
              <w:left w:val="nil"/>
            </w:tcBorders>
          </w:tcPr>
          <w:p w14:paraId="3C702216" w14:textId="77777777" w:rsidR="00E02350" w:rsidRDefault="00E02350" w:rsidP="00714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897F" w14:textId="77777777" w:rsidR="00E02350" w:rsidRDefault="00E02350" w:rsidP="00714D51">
            <w:pPr>
              <w:pStyle w:val="CRCoverPage"/>
              <w:spacing w:after="0"/>
              <w:ind w:left="100"/>
              <w:rPr>
                <w:noProof/>
              </w:rPr>
            </w:pPr>
            <w:r>
              <w:t>2021-08-23</w:t>
            </w:r>
          </w:p>
        </w:tc>
      </w:tr>
      <w:tr w:rsidR="00E02350" w14:paraId="66CD36B2" w14:textId="77777777" w:rsidTr="00714D51">
        <w:tc>
          <w:tcPr>
            <w:tcW w:w="1843" w:type="dxa"/>
            <w:tcBorders>
              <w:left w:val="single" w:sz="4" w:space="0" w:color="auto"/>
            </w:tcBorders>
          </w:tcPr>
          <w:p w14:paraId="44978802" w14:textId="77777777" w:rsidR="00E02350" w:rsidRDefault="00E02350" w:rsidP="00714D51">
            <w:pPr>
              <w:pStyle w:val="CRCoverPage"/>
              <w:spacing w:after="0"/>
              <w:rPr>
                <w:b/>
                <w:i/>
                <w:noProof/>
                <w:sz w:val="8"/>
                <w:szCs w:val="8"/>
              </w:rPr>
            </w:pPr>
          </w:p>
        </w:tc>
        <w:tc>
          <w:tcPr>
            <w:tcW w:w="1986" w:type="dxa"/>
            <w:gridSpan w:val="4"/>
          </w:tcPr>
          <w:p w14:paraId="04498D12" w14:textId="77777777" w:rsidR="00E02350" w:rsidRDefault="00E02350" w:rsidP="00714D51">
            <w:pPr>
              <w:pStyle w:val="CRCoverPage"/>
              <w:spacing w:after="0"/>
              <w:rPr>
                <w:noProof/>
                <w:sz w:val="8"/>
                <w:szCs w:val="8"/>
              </w:rPr>
            </w:pPr>
          </w:p>
        </w:tc>
        <w:tc>
          <w:tcPr>
            <w:tcW w:w="2267" w:type="dxa"/>
            <w:gridSpan w:val="2"/>
          </w:tcPr>
          <w:p w14:paraId="14B5A4F0" w14:textId="77777777" w:rsidR="00E02350" w:rsidRDefault="00E02350" w:rsidP="00714D51">
            <w:pPr>
              <w:pStyle w:val="CRCoverPage"/>
              <w:spacing w:after="0"/>
              <w:rPr>
                <w:noProof/>
                <w:sz w:val="8"/>
                <w:szCs w:val="8"/>
              </w:rPr>
            </w:pPr>
          </w:p>
        </w:tc>
        <w:tc>
          <w:tcPr>
            <w:tcW w:w="1417" w:type="dxa"/>
            <w:gridSpan w:val="3"/>
          </w:tcPr>
          <w:p w14:paraId="178543E9" w14:textId="77777777" w:rsidR="00E02350" w:rsidRDefault="00E02350" w:rsidP="00714D51">
            <w:pPr>
              <w:pStyle w:val="CRCoverPage"/>
              <w:spacing w:after="0"/>
              <w:rPr>
                <w:noProof/>
                <w:sz w:val="8"/>
                <w:szCs w:val="8"/>
              </w:rPr>
            </w:pPr>
          </w:p>
        </w:tc>
        <w:tc>
          <w:tcPr>
            <w:tcW w:w="2127" w:type="dxa"/>
            <w:tcBorders>
              <w:right w:val="single" w:sz="4" w:space="0" w:color="auto"/>
            </w:tcBorders>
          </w:tcPr>
          <w:p w14:paraId="6E8B0860" w14:textId="77777777" w:rsidR="00E02350" w:rsidRDefault="00E02350" w:rsidP="00714D51">
            <w:pPr>
              <w:pStyle w:val="CRCoverPage"/>
              <w:spacing w:after="0"/>
              <w:rPr>
                <w:noProof/>
                <w:sz w:val="8"/>
                <w:szCs w:val="8"/>
              </w:rPr>
            </w:pPr>
          </w:p>
        </w:tc>
      </w:tr>
      <w:tr w:rsidR="00E02350" w14:paraId="769DB62A" w14:textId="77777777" w:rsidTr="00714D51">
        <w:trPr>
          <w:cantSplit/>
        </w:trPr>
        <w:tc>
          <w:tcPr>
            <w:tcW w:w="1843" w:type="dxa"/>
            <w:tcBorders>
              <w:left w:val="single" w:sz="4" w:space="0" w:color="auto"/>
            </w:tcBorders>
          </w:tcPr>
          <w:p w14:paraId="69B83330" w14:textId="77777777" w:rsidR="00E02350" w:rsidRDefault="00E02350" w:rsidP="00714D51">
            <w:pPr>
              <w:pStyle w:val="CRCoverPage"/>
              <w:tabs>
                <w:tab w:val="right" w:pos="1759"/>
              </w:tabs>
              <w:spacing w:after="0"/>
              <w:rPr>
                <w:b/>
                <w:i/>
                <w:noProof/>
              </w:rPr>
            </w:pPr>
            <w:r>
              <w:rPr>
                <w:b/>
                <w:i/>
                <w:noProof/>
              </w:rPr>
              <w:t>Category:</w:t>
            </w:r>
          </w:p>
        </w:tc>
        <w:tc>
          <w:tcPr>
            <w:tcW w:w="851" w:type="dxa"/>
            <w:shd w:val="pct30" w:color="FFFF00" w:fill="auto"/>
          </w:tcPr>
          <w:p w14:paraId="5A90A130" w14:textId="77777777" w:rsidR="00E02350" w:rsidRPr="002D7E72" w:rsidRDefault="00E02350" w:rsidP="00714D51">
            <w:pPr>
              <w:pStyle w:val="CRCoverPage"/>
              <w:spacing w:after="0"/>
              <w:ind w:left="100" w:right="-609"/>
              <w:rPr>
                <w:b/>
                <w:bCs/>
                <w:noProof/>
              </w:rPr>
            </w:pPr>
            <w:r w:rsidRPr="002D7E72">
              <w:rPr>
                <w:b/>
                <w:bCs/>
              </w:rPr>
              <w:t>B</w:t>
            </w:r>
          </w:p>
        </w:tc>
        <w:tc>
          <w:tcPr>
            <w:tcW w:w="3402" w:type="dxa"/>
            <w:gridSpan w:val="5"/>
            <w:tcBorders>
              <w:left w:val="nil"/>
            </w:tcBorders>
          </w:tcPr>
          <w:p w14:paraId="798485BA" w14:textId="77777777" w:rsidR="00E02350" w:rsidRDefault="00E02350" w:rsidP="00714D51">
            <w:pPr>
              <w:pStyle w:val="CRCoverPage"/>
              <w:spacing w:after="0"/>
              <w:rPr>
                <w:noProof/>
              </w:rPr>
            </w:pPr>
          </w:p>
        </w:tc>
        <w:tc>
          <w:tcPr>
            <w:tcW w:w="1417" w:type="dxa"/>
            <w:gridSpan w:val="3"/>
            <w:tcBorders>
              <w:left w:val="nil"/>
            </w:tcBorders>
          </w:tcPr>
          <w:p w14:paraId="6C0B21DC" w14:textId="77777777" w:rsidR="00E02350" w:rsidRDefault="00E02350" w:rsidP="00714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EE757" w14:textId="77777777" w:rsidR="00E02350" w:rsidRDefault="00E02350" w:rsidP="00714D51">
            <w:pPr>
              <w:pStyle w:val="CRCoverPage"/>
              <w:spacing w:after="0"/>
              <w:rPr>
                <w:noProof/>
              </w:rPr>
            </w:pPr>
            <w:r>
              <w:t xml:space="preserve"> Rel-18</w:t>
            </w:r>
          </w:p>
        </w:tc>
      </w:tr>
      <w:tr w:rsidR="00E02350" w14:paraId="2AEF9D50" w14:textId="77777777" w:rsidTr="00714D51">
        <w:tc>
          <w:tcPr>
            <w:tcW w:w="1843" w:type="dxa"/>
            <w:tcBorders>
              <w:left w:val="single" w:sz="4" w:space="0" w:color="auto"/>
              <w:bottom w:val="single" w:sz="4" w:space="0" w:color="auto"/>
            </w:tcBorders>
          </w:tcPr>
          <w:p w14:paraId="1B6266FE" w14:textId="77777777" w:rsidR="00E02350" w:rsidRDefault="00E02350" w:rsidP="00714D51">
            <w:pPr>
              <w:pStyle w:val="CRCoverPage"/>
              <w:spacing w:after="0"/>
              <w:rPr>
                <w:b/>
                <w:i/>
                <w:noProof/>
              </w:rPr>
            </w:pPr>
          </w:p>
        </w:tc>
        <w:tc>
          <w:tcPr>
            <w:tcW w:w="4677" w:type="dxa"/>
            <w:gridSpan w:val="8"/>
            <w:tcBorders>
              <w:bottom w:val="single" w:sz="4" w:space="0" w:color="auto"/>
            </w:tcBorders>
          </w:tcPr>
          <w:p w14:paraId="2915E0E3" w14:textId="77777777" w:rsidR="00E02350" w:rsidRDefault="00E02350" w:rsidP="00714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12A4C" w14:textId="77777777" w:rsidR="00E02350" w:rsidRDefault="00E02350" w:rsidP="00714D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8A89" w14:textId="77777777" w:rsidR="00E02350" w:rsidRPr="007C2097" w:rsidRDefault="00E02350" w:rsidP="00714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350" w14:paraId="5D0CF6FA" w14:textId="77777777" w:rsidTr="00714D51">
        <w:tc>
          <w:tcPr>
            <w:tcW w:w="1843" w:type="dxa"/>
          </w:tcPr>
          <w:p w14:paraId="4572BD23" w14:textId="77777777" w:rsidR="00E02350" w:rsidRDefault="00E02350" w:rsidP="00714D51">
            <w:pPr>
              <w:pStyle w:val="CRCoverPage"/>
              <w:spacing w:after="0"/>
              <w:rPr>
                <w:b/>
                <w:i/>
                <w:noProof/>
                <w:sz w:val="8"/>
                <w:szCs w:val="8"/>
              </w:rPr>
            </w:pPr>
          </w:p>
        </w:tc>
        <w:tc>
          <w:tcPr>
            <w:tcW w:w="7797" w:type="dxa"/>
            <w:gridSpan w:val="10"/>
          </w:tcPr>
          <w:p w14:paraId="5DCEAE98" w14:textId="77777777" w:rsidR="00E02350" w:rsidRDefault="00E02350" w:rsidP="00714D51">
            <w:pPr>
              <w:pStyle w:val="CRCoverPage"/>
              <w:spacing w:after="0"/>
              <w:rPr>
                <w:noProof/>
                <w:sz w:val="8"/>
                <w:szCs w:val="8"/>
              </w:rPr>
            </w:pPr>
          </w:p>
        </w:tc>
      </w:tr>
      <w:tr w:rsidR="00E02350" w14:paraId="21CB9D46" w14:textId="77777777" w:rsidTr="00714D51">
        <w:tc>
          <w:tcPr>
            <w:tcW w:w="2694" w:type="dxa"/>
            <w:gridSpan w:val="2"/>
            <w:tcBorders>
              <w:top w:val="single" w:sz="4" w:space="0" w:color="auto"/>
              <w:left w:val="single" w:sz="4" w:space="0" w:color="auto"/>
            </w:tcBorders>
          </w:tcPr>
          <w:p w14:paraId="556BB507" w14:textId="77777777" w:rsidR="00E02350" w:rsidRDefault="00E02350" w:rsidP="0071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CB013" w14:textId="77777777" w:rsidR="00E02350" w:rsidRDefault="00E02350" w:rsidP="00714D51">
            <w:pPr>
              <w:pStyle w:val="CRCoverPage"/>
              <w:spacing w:after="0"/>
              <w:ind w:left="100"/>
              <w:rPr>
                <w:noProof/>
              </w:rPr>
            </w:pPr>
            <w:r>
              <w:rPr>
                <w:noProof/>
              </w:rPr>
              <w:t>Based on the outcome of the SA1 Rel-18 study on FS_VMR, and the corresponding normative WID, new service requirements are needed in TS 22.261.</w:t>
            </w:r>
          </w:p>
        </w:tc>
      </w:tr>
      <w:tr w:rsidR="00E02350" w14:paraId="3022FA83" w14:textId="77777777" w:rsidTr="00714D51">
        <w:tc>
          <w:tcPr>
            <w:tcW w:w="2694" w:type="dxa"/>
            <w:gridSpan w:val="2"/>
            <w:tcBorders>
              <w:left w:val="single" w:sz="4" w:space="0" w:color="auto"/>
            </w:tcBorders>
          </w:tcPr>
          <w:p w14:paraId="1B5D4E23"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658B6808" w14:textId="77777777" w:rsidR="00E02350" w:rsidRDefault="00E02350" w:rsidP="00714D51">
            <w:pPr>
              <w:pStyle w:val="CRCoverPage"/>
              <w:spacing w:after="0"/>
              <w:rPr>
                <w:noProof/>
                <w:sz w:val="8"/>
                <w:szCs w:val="8"/>
              </w:rPr>
            </w:pPr>
          </w:p>
        </w:tc>
      </w:tr>
      <w:tr w:rsidR="00E02350" w14:paraId="48BB8186" w14:textId="77777777" w:rsidTr="00714D51">
        <w:tc>
          <w:tcPr>
            <w:tcW w:w="2694" w:type="dxa"/>
            <w:gridSpan w:val="2"/>
            <w:tcBorders>
              <w:left w:val="single" w:sz="4" w:space="0" w:color="auto"/>
            </w:tcBorders>
          </w:tcPr>
          <w:p w14:paraId="48F133E1" w14:textId="77777777" w:rsidR="00E02350" w:rsidRDefault="00E02350" w:rsidP="0071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012BB" w14:textId="1B9127D2" w:rsidR="00E02350" w:rsidRDefault="00E02350" w:rsidP="00714D51">
            <w:pPr>
              <w:pStyle w:val="CRCoverPage"/>
              <w:spacing w:after="0"/>
              <w:ind w:left="100"/>
              <w:rPr>
                <w:noProof/>
              </w:rPr>
            </w:pPr>
            <w:r>
              <w:rPr>
                <w:noProof/>
              </w:rPr>
              <w:t>Added a new section capturing service requirements on mobile base station relays</w:t>
            </w:r>
            <w:r w:rsidR="00E950D3">
              <w:rPr>
                <w:noProof/>
              </w:rPr>
              <w:t>, based on the latest consolidated potential requirements in TR 22.839</w:t>
            </w:r>
            <w:r>
              <w:rPr>
                <w:noProof/>
              </w:rPr>
              <w:t>.</w:t>
            </w:r>
          </w:p>
        </w:tc>
      </w:tr>
      <w:tr w:rsidR="00E02350" w14:paraId="382A4CBF" w14:textId="77777777" w:rsidTr="00714D51">
        <w:tc>
          <w:tcPr>
            <w:tcW w:w="2694" w:type="dxa"/>
            <w:gridSpan w:val="2"/>
            <w:tcBorders>
              <w:left w:val="single" w:sz="4" w:space="0" w:color="auto"/>
            </w:tcBorders>
          </w:tcPr>
          <w:p w14:paraId="5C64D99B"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23FCE6AD" w14:textId="77777777" w:rsidR="00E02350" w:rsidRDefault="00E02350" w:rsidP="00714D51">
            <w:pPr>
              <w:pStyle w:val="CRCoverPage"/>
              <w:spacing w:after="0"/>
              <w:rPr>
                <w:noProof/>
                <w:sz w:val="8"/>
                <w:szCs w:val="8"/>
              </w:rPr>
            </w:pPr>
          </w:p>
        </w:tc>
      </w:tr>
      <w:tr w:rsidR="00E02350" w14:paraId="30A12D8C" w14:textId="77777777" w:rsidTr="00714D51">
        <w:tc>
          <w:tcPr>
            <w:tcW w:w="2694" w:type="dxa"/>
            <w:gridSpan w:val="2"/>
            <w:tcBorders>
              <w:left w:val="single" w:sz="4" w:space="0" w:color="auto"/>
              <w:bottom w:val="single" w:sz="4" w:space="0" w:color="auto"/>
            </w:tcBorders>
          </w:tcPr>
          <w:p w14:paraId="49CF0351" w14:textId="77777777" w:rsidR="00E02350" w:rsidRDefault="00E02350" w:rsidP="0071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F22A7" w14:textId="77777777" w:rsidR="00E02350" w:rsidRDefault="00E02350" w:rsidP="00714D51">
            <w:pPr>
              <w:pStyle w:val="CRCoverPage"/>
              <w:spacing w:after="0"/>
              <w:ind w:left="100"/>
              <w:rPr>
                <w:noProof/>
              </w:rPr>
            </w:pPr>
            <w:r>
              <w:rPr>
                <w:noProof/>
              </w:rPr>
              <w:t>Lack of normative service requirements for mobie base station relays.</w:t>
            </w:r>
          </w:p>
        </w:tc>
      </w:tr>
      <w:tr w:rsidR="00E02350" w14:paraId="559CBD0F" w14:textId="77777777" w:rsidTr="00714D51">
        <w:tc>
          <w:tcPr>
            <w:tcW w:w="2694" w:type="dxa"/>
            <w:gridSpan w:val="2"/>
          </w:tcPr>
          <w:p w14:paraId="325D1546" w14:textId="77777777" w:rsidR="00E02350" w:rsidRDefault="00E02350" w:rsidP="00714D51">
            <w:pPr>
              <w:pStyle w:val="CRCoverPage"/>
              <w:spacing w:after="0"/>
              <w:rPr>
                <w:b/>
                <w:i/>
                <w:noProof/>
                <w:sz w:val="8"/>
                <w:szCs w:val="8"/>
              </w:rPr>
            </w:pPr>
          </w:p>
        </w:tc>
        <w:tc>
          <w:tcPr>
            <w:tcW w:w="6946" w:type="dxa"/>
            <w:gridSpan w:val="9"/>
          </w:tcPr>
          <w:p w14:paraId="3805E7DC" w14:textId="77777777" w:rsidR="00E02350" w:rsidRDefault="00E02350" w:rsidP="00714D51">
            <w:pPr>
              <w:pStyle w:val="CRCoverPage"/>
              <w:spacing w:after="0"/>
              <w:rPr>
                <w:noProof/>
                <w:sz w:val="8"/>
                <w:szCs w:val="8"/>
              </w:rPr>
            </w:pPr>
          </w:p>
        </w:tc>
      </w:tr>
      <w:tr w:rsidR="00E02350" w14:paraId="3B9F844C" w14:textId="77777777" w:rsidTr="00714D51">
        <w:tc>
          <w:tcPr>
            <w:tcW w:w="2694" w:type="dxa"/>
            <w:gridSpan w:val="2"/>
            <w:tcBorders>
              <w:top w:val="single" w:sz="4" w:space="0" w:color="auto"/>
              <w:left w:val="single" w:sz="4" w:space="0" w:color="auto"/>
            </w:tcBorders>
          </w:tcPr>
          <w:p w14:paraId="790DD5FE" w14:textId="77777777" w:rsidR="00E02350" w:rsidRDefault="00E02350" w:rsidP="0071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7608B" w14:textId="4C424726" w:rsidR="00E02350" w:rsidRDefault="00E02350" w:rsidP="00714D51">
            <w:pPr>
              <w:pStyle w:val="CRCoverPage"/>
              <w:spacing w:after="0"/>
              <w:ind w:left="100"/>
              <w:rPr>
                <w:noProof/>
              </w:rPr>
            </w:pPr>
            <w:r>
              <w:rPr>
                <w:noProof/>
              </w:rPr>
              <w:t>6.</w:t>
            </w:r>
            <w:r w:rsidR="00CD348F">
              <w:rPr>
                <w:noProof/>
              </w:rPr>
              <w:t xml:space="preserve">40 </w:t>
            </w:r>
            <w:r>
              <w:rPr>
                <w:noProof/>
              </w:rPr>
              <w:t>(new section)</w:t>
            </w:r>
          </w:p>
        </w:tc>
      </w:tr>
      <w:tr w:rsidR="00E02350" w14:paraId="466E382F" w14:textId="77777777" w:rsidTr="00714D51">
        <w:tc>
          <w:tcPr>
            <w:tcW w:w="2694" w:type="dxa"/>
            <w:gridSpan w:val="2"/>
            <w:tcBorders>
              <w:left w:val="single" w:sz="4" w:space="0" w:color="auto"/>
            </w:tcBorders>
          </w:tcPr>
          <w:p w14:paraId="71A31C3E" w14:textId="77777777" w:rsidR="00E02350" w:rsidRDefault="00E02350" w:rsidP="00714D51">
            <w:pPr>
              <w:pStyle w:val="CRCoverPage"/>
              <w:spacing w:after="0"/>
              <w:rPr>
                <w:b/>
                <w:i/>
                <w:noProof/>
                <w:sz w:val="8"/>
                <w:szCs w:val="8"/>
              </w:rPr>
            </w:pPr>
          </w:p>
        </w:tc>
        <w:tc>
          <w:tcPr>
            <w:tcW w:w="6946" w:type="dxa"/>
            <w:gridSpan w:val="9"/>
            <w:tcBorders>
              <w:right w:val="single" w:sz="4" w:space="0" w:color="auto"/>
            </w:tcBorders>
          </w:tcPr>
          <w:p w14:paraId="197F5F0D" w14:textId="77777777" w:rsidR="00E02350" w:rsidRDefault="00E02350" w:rsidP="00714D51">
            <w:pPr>
              <w:pStyle w:val="CRCoverPage"/>
              <w:spacing w:after="0"/>
              <w:rPr>
                <w:noProof/>
                <w:sz w:val="8"/>
                <w:szCs w:val="8"/>
              </w:rPr>
            </w:pPr>
          </w:p>
        </w:tc>
      </w:tr>
      <w:tr w:rsidR="00E02350" w14:paraId="41C39D1E" w14:textId="77777777" w:rsidTr="00714D51">
        <w:tc>
          <w:tcPr>
            <w:tcW w:w="2694" w:type="dxa"/>
            <w:gridSpan w:val="2"/>
            <w:tcBorders>
              <w:left w:val="single" w:sz="4" w:space="0" w:color="auto"/>
            </w:tcBorders>
          </w:tcPr>
          <w:p w14:paraId="0D6E4156" w14:textId="77777777" w:rsidR="00E02350" w:rsidRDefault="00E02350" w:rsidP="00714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470C" w14:textId="77777777" w:rsidR="00E02350" w:rsidRDefault="00E02350" w:rsidP="00714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B8A27" w14:textId="77777777" w:rsidR="00E02350" w:rsidRDefault="00E02350" w:rsidP="00714D51">
            <w:pPr>
              <w:pStyle w:val="CRCoverPage"/>
              <w:spacing w:after="0"/>
              <w:jc w:val="center"/>
              <w:rPr>
                <w:b/>
                <w:caps/>
                <w:noProof/>
              </w:rPr>
            </w:pPr>
            <w:r>
              <w:rPr>
                <w:b/>
                <w:caps/>
                <w:noProof/>
              </w:rPr>
              <w:t>N</w:t>
            </w:r>
          </w:p>
        </w:tc>
        <w:tc>
          <w:tcPr>
            <w:tcW w:w="2977" w:type="dxa"/>
            <w:gridSpan w:val="4"/>
          </w:tcPr>
          <w:p w14:paraId="285FB823" w14:textId="77777777" w:rsidR="00E02350" w:rsidRDefault="00E02350" w:rsidP="00714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D281" w14:textId="77777777" w:rsidR="00E02350" w:rsidRDefault="00E02350" w:rsidP="00714D51">
            <w:pPr>
              <w:pStyle w:val="CRCoverPage"/>
              <w:spacing w:after="0"/>
              <w:ind w:left="99"/>
              <w:rPr>
                <w:noProof/>
              </w:rPr>
            </w:pPr>
          </w:p>
        </w:tc>
      </w:tr>
      <w:tr w:rsidR="00E02350" w14:paraId="0150DF8B" w14:textId="77777777" w:rsidTr="00714D51">
        <w:tc>
          <w:tcPr>
            <w:tcW w:w="2694" w:type="dxa"/>
            <w:gridSpan w:val="2"/>
            <w:tcBorders>
              <w:left w:val="single" w:sz="4" w:space="0" w:color="auto"/>
            </w:tcBorders>
          </w:tcPr>
          <w:p w14:paraId="086F644A" w14:textId="77777777" w:rsidR="00E02350" w:rsidRDefault="00E02350" w:rsidP="00714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71CF0"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E38C" w14:textId="77777777" w:rsidR="00E02350" w:rsidRDefault="00E02350" w:rsidP="00714D51">
            <w:pPr>
              <w:pStyle w:val="CRCoverPage"/>
              <w:spacing w:after="0"/>
              <w:jc w:val="center"/>
              <w:rPr>
                <w:b/>
                <w:caps/>
                <w:noProof/>
              </w:rPr>
            </w:pPr>
            <w:r>
              <w:rPr>
                <w:b/>
                <w:caps/>
                <w:noProof/>
              </w:rPr>
              <w:t>N</w:t>
            </w:r>
          </w:p>
        </w:tc>
        <w:tc>
          <w:tcPr>
            <w:tcW w:w="2977" w:type="dxa"/>
            <w:gridSpan w:val="4"/>
          </w:tcPr>
          <w:p w14:paraId="5F9F732F" w14:textId="77777777" w:rsidR="00E02350" w:rsidRDefault="00E02350" w:rsidP="00714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2BFB3" w14:textId="77777777" w:rsidR="00E02350" w:rsidRDefault="00E02350" w:rsidP="00714D51">
            <w:pPr>
              <w:pStyle w:val="CRCoverPage"/>
              <w:spacing w:after="0"/>
              <w:ind w:left="99"/>
              <w:rPr>
                <w:noProof/>
              </w:rPr>
            </w:pPr>
            <w:r>
              <w:rPr>
                <w:noProof/>
              </w:rPr>
              <w:t xml:space="preserve">TS/TR ... CR ... </w:t>
            </w:r>
          </w:p>
        </w:tc>
      </w:tr>
      <w:tr w:rsidR="00E02350" w14:paraId="251B6FFB" w14:textId="77777777" w:rsidTr="00714D51">
        <w:tc>
          <w:tcPr>
            <w:tcW w:w="2694" w:type="dxa"/>
            <w:gridSpan w:val="2"/>
            <w:tcBorders>
              <w:left w:val="single" w:sz="4" w:space="0" w:color="auto"/>
            </w:tcBorders>
          </w:tcPr>
          <w:p w14:paraId="169C7CBE" w14:textId="77777777" w:rsidR="00E02350" w:rsidRDefault="00E02350" w:rsidP="00714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A33B4"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E26F5" w14:textId="77777777" w:rsidR="00E02350" w:rsidRDefault="00E02350" w:rsidP="00714D51">
            <w:pPr>
              <w:pStyle w:val="CRCoverPage"/>
              <w:spacing w:after="0"/>
              <w:jc w:val="center"/>
              <w:rPr>
                <w:b/>
                <w:caps/>
                <w:noProof/>
              </w:rPr>
            </w:pPr>
            <w:r>
              <w:rPr>
                <w:b/>
                <w:caps/>
                <w:noProof/>
              </w:rPr>
              <w:t>N</w:t>
            </w:r>
          </w:p>
        </w:tc>
        <w:tc>
          <w:tcPr>
            <w:tcW w:w="2977" w:type="dxa"/>
            <w:gridSpan w:val="4"/>
          </w:tcPr>
          <w:p w14:paraId="0E397B9A" w14:textId="77777777" w:rsidR="00E02350" w:rsidRDefault="00E02350" w:rsidP="00714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76C88" w14:textId="77777777" w:rsidR="00E02350" w:rsidRDefault="00E02350" w:rsidP="00714D51">
            <w:pPr>
              <w:pStyle w:val="CRCoverPage"/>
              <w:spacing w:after="0"/>
              <w:ind w:left="99"/>
              <w:rPr>
                <w:noProof/>
              </w:rPr>
            </w:pPr>
            <w:r>
              <w:rPr>
                <w:noProof/>
              </w:rPr>
              <w:t xml:space="preserve">TS/TR ... CR ... </w:t>
            </w:r>
          </w:p>
        </w:tc>
      </w:tr>
      <w:tr w:rsidR="00E02350" w14:paraId="2143256C" w14:textId="77777777" w:rsidTr="00714D51">
        <w:tc>
          <w:tcPr>
            <w:tcW w:w="2694" w:type="dxa"/>
            <w:gridSpan w:val="2"/>
            <w:tcBorders>
              <w:left w:val="single" w:sz="4" w:space="0" w:color="auto"/>
            </w:tcBorders>
          </w:tcPr>
          <w:p w14:paraId="28A3AA1B" w14:textId="77777777" w:rsidR="00E02350" w:rsidRDefault="00E02350" w:rsidP="00714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190F2" w14:textId="77777777" w:rsidR="00E02350" w:rsidRDefault="00E02350" w:rsidP="00714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2642B" w14:textId="77777777" w:rsidR="00E02350" w:rsidRDefault="00E02350" w:rsidP="00714D51">
            <w:pPr>
              <w:pStyle w:val="CRCoverPage"/>
              <w:spacing w:after="0"/>
              <w:jc w:val="center"/>
              <w:rPr>
                <w:b/>
                <w:caps/>
                <w:noProof/>
              </w:rPr>
            </w:pPr>
            <w:r>
              <w:rPr>
                <w:b/>
                <w:caps/>
                <w:noProof/>
              </w:rPr>
              <w:t>N</w:t>
            </w:r>
          </w:p>
        </w:tc>
        <w:tc>
          <w:tcPr>
            <w:tcW w:w="2977" w:type="dxa"/>
            <w:gridSpan w:val="4"/>
          </w:tcPr>
          <w:p w14:paraId="65296756" w14:textId="77777777" w:rsidR="00E02350" w:rsidRDefault="00E02350" w:rsidP="00714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4469" w14:textId="77777777" w:rsidR="00E02350" w:rsidRDefault="00E02350" w:rsidP="00714D51">
            <w:pPr>
              <w:pStyle w:val="CRCoverPage"/>
              <w:spacing w:after="0"/>
              <w:ind w:left="99"/>
              <w:rPr>
                <w:noProof/>
              </w:rPr>
            </w:pPr>
            <w:r>
              <w:rPr>
                <w:noProof/>
              </w:rPr>
              <w:t xml:space="preserve">TS/TR ... CR ... </w:t>
            </w:r>
          </w:p>
        </w:tc>
      </w:tr>
      <w:tr w:rsidR="00E02350" w14:paraId="113EE6B9" w14:textId="77777777" w:rsidTr="00714D51">
        <w:tc>
          <w:tcPr>
            <w:tcW w:w="2694" w:type="dxa"/>
            <w:gridSpan w:val="2"/>
            <w:tcBorders>
              <w:left w:val="single" w:sz="4" w:space="0" w:color="auto"/>
            </w:tcBorders>
          </w:tcPr>
          <w:p w14:paraId="27FF5955" w14:textId="77777777" w:rsidR="00E02350" w:rsidRDefault="00E02350" w:rsidP="00714D51">
            <w:pPr>
              <w:pStyle w:val="CRCoverPage"/>
              <w:spacing w:after="0"/>
              <w:rPr>
                <w:b/>
                <w:i/>
                <w:noProof/>
              </w:rPr>
            </w:pPr>
          </w:p>
        </w:tc>
        <w:tc>
          <w:tcPr>
            <w:tcW w:w="6946" w:type="dxa"/>
            <w:gridSpan w:val="9"/>
            <w:tcBorders>
              <w:right w:val="single" w:sz="4" w:space="0" w:color="auto"/>
            </w:tcBorders>
          </w:tcPr>
          <w:p w14:paraId="0A12E098" w14:textId="77777777" w:rsidR="00E02350" w:rsidRDefault="00E02350" w:rsidP="00714D51">
            <w:pPr>
              <w:pStyle w:val="CRCoverPage"/>
              <w:spacing w:after="0"/>
              <w:rPr>
                <w:noProof/>
              </w:rPr>
            </w:pPr>
          </w:p>
        </w:tc>
      </w:tr>
      <w:tr w:rsidR="00E02350" w14:paraId="3150D99F" w14:textId="77777777" w:rsidTr="00714D51">
        <w:tc>
          <w:tcPr>
            <w:tcW w:w="2694" w:type="dxa"/>
            <w:gridSpan w:val="2"/>
            <w:tcBorders>
              <w:left w:val="single" w:sz="4" w:space="0" w:color="auto"/>
              <w:bottom w:val="single" w:sz="4" w:space="0" w:color="auto"/>
            </w:tcBorders>
          </w:tcPr>
          <w:p w14:paraId="35260B95" w14:textId="77777777" w:rsidR="00E02350" w:rsidRDefault="00E02350" w:rsidP="00714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1016" w14:textId="77777777" w:rsidR="00E02350" w:rsidRDefault="00E02350" w:rsidP="00714D51">
            <w:pPr>
              <w:pStyle w:val="CRCoverPage"/>
              <w:spacing w:after="0"/>
              <w:ind w:left="100"/>
              <w:rPr>
                <w:noProof/>
              </w:rPr>
            </w:pPr>
          </w:p>
        </w:tc>
      </w:tr>
      <w:tr w:rsidR="00E02350" w:rsidRPr="008863B9" w14:paraId="0DA37C6C" w14:textId="77777777" w:rsidTr="00714D51">
        <w:tc>
          <w:tcPr>
            <w:tcW w:w="2694" w:type="dxa"/>
            <w:gridSpan w:val="2"/>
            <w:tcBorders>
              <w:top w:val="single" w:sz="4" w:space="0" w:color="auto"/>
              <w:bottom w:val="single" w:sz="4" w:space="0" w:color="auto"/>
            </w:tcBorders>
          </w:tcPr>
          <w:p w14:paraId="05B97EBF" w14:textId="77777777" w:rsidR="00E02350" w:rsidRPr="008863B9" w:rsidRDefault="00E02350" w:rsidP="00714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01647" w14:textId="77777777" w:rsidR="00E02350" w:rsidRPr="008863B9" w:rsidRDefault="00E02350" w:rsidP="00714D51">
            <w:pPr>
              <w:pStyle w:val="CRCoverPage"/>
              <w:spacing w:after="0"/>
              <w:ind w:left="100"/>
              <w:rPr>
                <w:noProof/>
                <w:sz w:val="8"/>
                <w:szCs w:val="8"/>
              </w:rPr>
            </w:pPr>
          </w:p>
        </w:tc>
      </w:tr>
      <w:tr w:rsidR="00E02350" w14:paraId="7CF94AF2" w14:textId="77777777" w:rsidTr="00714D51">
        <w:tc>
          <w:tcPr>
            <w:tcW w:w="2694" w:type="dxa"/>
            <w:gridSpan w:val="2"/>
            <w:tcBorders>
              <w:top w:val="single" w:sz="4" w:space="0" w:color="auto"/>
              <w:left w:val="single" w:sz="4" w:space="0" w:color="auto"/>
              <w:bottom w:val="single" w:sz="4" w:space="0" w:color="auto"/>
            </w:tcBorders>
          </w:tcPr>
          <w:p w14:paraId="53E8F621" w14:textId="77777777" w:rsidR="00E02350" w:rsidRDefault="00E02350" w:rsidP="00714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720FD" w14:textId="77777777" w:rsidR="00E02350" w:rsidRDefault="00E02350" w:rsidP="00714D51">
            <w:pPr>
              <w:pStyle w:val="CRCoverPage"/>
              <w:spacing w:after="0"/>
              <w:ind w:left="100"/>
              <w:rPr>
                <w:noProof/>
              </w:rPr>
            </w:pPr>
          </w:p>
        </w:tc>
      </w:tr>
    </w:tbl>
    <w:p w14:paraId="02BD193C" w14:textId="77777777" w:rsidR="00E02350" w:rsidRDefault="00E02350" w:rsidP="00E02350">
      <w:pPr>
        <w:pStyle w:val="CRCoverPage"/>
        <w:spacing w:after="0"/>
        <w:rPr>
          <w:noProof/>
          <w:sz w:val="8"/>
          <w:szCs w:val="8"/>
        </w:rPr>
      </w:pPr>
    </w:p>
    <w:p w14:paraId="2B7DB4E4" w14:textId="77777777" w:rsidR="00E02350" w:rsidRDefault="00E02350" w:rsidP="00E02350">
      <w:pPr>
        <w:rPr>
          <w:noProof/>
        </w:rPr>
      </w:pPr>
    </w:p>
    <w:p w14:paraId="10915B1C" w14:textId="77777777" w:rsidR="00E02350" w:rsidRDefault="00E02350" w:rsidP="00E02350">
      <w:pPr>
        <w:rPr>
          <w:noProof/>
        </w:rPr>
      </w:pPr>
    </w:p>
    <w:p w14:paraId="33610834" w14:textId="77777777" w:rsidR="00E02350" w:rsidRDefault="00E02350" w:rsidP="00E02350">
      <w:pPr>
        <w:rPr>
          <w:noProof/>
        </w:rPr>
      </w:pPr>
    </w:p>
    <w:p w14:paraId="2C849439" w14:textId="77777777" w:rsidR="00E02350" w:rsidRDefault="00E02350" w:rsidP="00E02350">
      <w:pPr>
        <w:rPr>
          <w:noProof/>
        </w:rPr>
      </w:pPr>
    </w:p>
    <w:p w14:paraId="753726AC" w14:textId="77777777" w:rsidR="00E02350" w:rsidRDefault="00E02350" w:rsidP="00E02350">
      <w:pPr>
        <w:rPr>
          <w:noProof/>
        </w:rPr>
      </w:pPr>
    </w:p>
    <w:p w14:paraId="23AE0F32" w14:textId="77777777" w:rsidR="00E02350" w:rsidRDefault="00E02350">
      <w:pPr>
        <w:spacing w:after="0"/>
        <w:rPr>
          <w:rFonts w:ascii="Arial" w:hAnsi="Arial"/>
          <w:sz w:val="32"/>
        </w:rPr>
      </w:pPr>
      <w:r>
        <w:br w:type="page"/>
      </w:r>
    </w:p>
    <w:p w14:paraId="1651F5E2" w14:textId="3BD274F3" w:rsidR="00FC5B6C" w:rsidRDefault="00FC5B6C" w:rsidP="00FC5B6C">
      <w:r w:rsidRPr="00FC5B6C">
        <w:rPr>
          <w:highlight w:val="yellow"/>
        </w:rPr>
        <w:lastRenderedPageBreak/>
        <w:t>=============================</w:t>
      </w:r>
      <w:proofErr w:type="gramStart"/>
      <w:r w:rsidRPr="00FC5B6C">
        <w:rPr>
          <w:highlight w:val="yellow"/>
        </w:rPr>
        <w:t>=  Start</w:t>
      </w:r>
      <w:proofErr w:type="gramEnd"/>
      <w:r w:rsidRPr="00FC5B6C">
        <w:rPr>
          <w:highlight w:val="yellow"/>
        </w:rPr>
        <w:t xml:space="preserve"> of Changes =======================================</w:t>
      </w:r>
    </w:p>
    <w:p w14:paraId="6785A3F2" w14:textId="77777777" w:rsidR="00203F20" w:rsidRPr="004D3578" w:rsidRDefault="00203F20" w:rsidP="00203F20">
      <w:pPr>
        <w:pStyle w:val="Heading2"/>
        <w:rPr>
          <w:ins w:id="6" w:author="Qualcomm3" w:date="2021-08-27T01:17:00Z"/>
        </w:rPr>
      </w:pPr>
      <w:ins w:id="7" w:author="Qualcomm3" w:date="2021-08-27T01:17:00Z">
        <w:r>
          <w:t>6</w:t>
        </w:r>
        <w:r w:rsidRPr="004D3578">
          <w:t>.</w:t>
        </w:r>
        <w:r>
          <w:t>40</w:t>
        </w:r>
        <w:r w:rsidRPr="004D3578">
          <w:tab/>
        </w:r>
        <w:r w:rsidRPr="00E02350">
          <w:t>Mobile base station relays</w:t>
        </w:r>
      </w:ins>
    </w:p>
    <w:p w14:paraId="0CEF6744" w14:textId="02645915" w:rsidR="00203F20" w:rsidRPr="004520D7" w:rsidRDefault="00203F20" w:rsidP="00203F20">
      <w:pPr>
        <w:pStyle w:val="Heading3"/>
        <w:rPr>
          <w:ins w:id="8" w:author="Qualcomm3" w:date="2021-08-27T01:17:00Z"/>
          <w:lang w:eastAsia="zh-CN"/>
        </w:rPr>
      </w:pPr>
      <w:bookmarkStart w:id="9" w:name="_Toc59116920"/>
      <w:bookmarkStart w:id="10" w:name="_Toc61885713"/>
      <w:ins w:id="11" w:author="Qualcomm3" w:date="2021-08-27T01:17:00Z">
        <w:r w:rsidRPr="004520D7">
          <w:rPr>
            <w:lang w:eastAsia="zh-CN"/>
          </w:rPr>
          <w:t>6.</w:t>
        </w:r>
        <w:r>
          <w:rPr>
            <w:lang w:eastAsia="zh-CN"/>
          </w:rPr>
          <w:t>40</w:t>
        </w:r>
        <w:r w:rsidRPr="004520D7">
          <w:rPr>
            <w:lang w:eastAsia="zh-CN"/>
          </w:rPr>
          <w:t>.1</w:t>
        </w:r>
        <w:r w:rsidRPr="004520D7">
          <w:rPr>
            <w:lang w:eastAsia="zh-CN"/>
          </w:rPr>
          <w:tab/>
        </w:r>
      </w:ins>
      <w:bookmarkEnd w:id="9"/>
      <w:bookmarkEnd w:id="10"/>
      <w:ins w:id="12" w:author="Qualcomm3" w:date="2021-09-02T08:42:00Z">
        <w:r w:rsidR="004B19BE">
          <w:rPr>
            <w:lang w:eastAsia="zh-CN"/>
          </w:rPr>
          <w:t>Description</w:t>
        </w:r>
      </w:ins>
    </w:p>
    <w:p w14:paraId="575941D7" w14:textId="77777777" w:rsidR="00203F20" w:rsidRPr="00FE3E89" w:rsidRDefault="00203F20" w:rsidP="00203F20">
      <w:pPr>
        <w:rPr>
          <w:ins w:id="13" w:author="Qualcomm3" w:date="2021-08-27T01:17:00Z"/>
        </w:rPr>
      </w:pPr>
      <w:ins w:id="14" w:author="Qualcomm3" w:date="2021-08-27T01:17:00Z">
        <w:r w:rsidRPr="00FE3E89">
          <w:t>The requirements below refer to a “</w:t>
        </w:r>
        <w:r w:rsidRPr="00FE3E89">
          <w:rPr>
            <w:i/>
            <w:iCs/>
          </w:rPr>
          <w:t>mobile base station relay”</w:t>
        </w:r>
        <w:r w:rsidRPr="00FE3E89">
          <w:t xml:space="preserve">, which is a mobile base station acting as a relay between a UE and the 5G network, </w:t>
        </w:r>
        <w:proofErr w:type="gramStart"/>
        <w:r w:rsidRPr="00FE3E89">
          <w:t>i.e.</w:t>
        </w:r>
        <w:proofErr w:type="gramEnd"/>
        <w:r w:rsidRPr="00FE3E89">
          <w:t xml:space="preserve"> providing a NR access link to UEs and connected wirelessly (using NR) through a donor NG-RAN to the 5G Core. Such mobile </w:t>
        </w:r>
        <w:r>
          <w:rPr>
            <w:lang w:eastAsia="zh-CN"/>
          </w:rPr>
          <w:t xml:space="preserve">base station </w:t>
        </w:r>
        <w:r w:rsidRPr="00FE3E89">
          <w:t>relay is assumed to be mounted on a moving vehicle and serve UEs that can be located inside or outside the vehicle (or entering/leaving the vehicle).</w:t>
        </w:r>
      </w:ins>
    </w:p>
    <w:p w14:paraId="163FC068" w14:textId="77777777" w:rsidR="00203F20" w:rsidRPr="00FE3E89" w:rsidRDefault="00203F20" w:rsidP="00203F20">
      <w:pPr>
        <w:pStyle w:val="NO"/>
        <w:rPr>
          <w:ins w:id="15" w:author="Qualcomm3" w:date="2021-08-27T01:17:00Z"/>
          <w:rFonts w:eastAsia="MS Mincho"/>
          <w:color w:val="FF0000"/>
          <w:sz w:val="22"/>
          <w:szCs w:val="22"/>
          <w:lang w:eastAsia="ja-JP"/>
        </w:rPr>
      </w:pPr>
      <w:ins w:id="16" w:author="Qualcomm3" w:date="2021-08-27T01:17:00Z">
        <w:r w:rsidRPr="00FE3E89">
          <w:t xml:space="preserve">NOTE: </w:t>
        </w:r>
        <w:r w:rsidRPr="00FE3E89">
          <w:tab/>
          <w:t xml:space="preserve">The radio link used between a mobile </w:t>
        </w:r>
        <w:r>
          <w:rPr>
            <w:lang w:eastAsia="zh-CN"/>
          </w:rPr>
          <w:t>base station</w:t>
        </w:r>
        <w:r w:rsidRPr="00FE3E89">
          <w:t xml:space="preserve"> relay and served UEs, as well as between mobile </w:t>
        </w:r>
        <w:r>
          <w:rPr>
            <w:lang w:eastAsia="zh-CN"/>
          </w:rPr>
          <w:t>base station</w:t>
        </w:r>
        <w:del w:id="17" w:author="Qualcomm3" w:date="2021-08-27T01:09:00Z">
          <w:r w:rsidRPr="00FE3E89" w:rsidDel="005D0BF7">
            <w:delText xml:space="preserve"> </w:delText>
          </w:r>
        </w:del>
        <w:r>
          <w:t xml:space="preserve"> </w:t>
        </w:r>
        <w:r w:rsidRPr="00FE3E89">
          <w:t>relay and donor RAN, is assumed to be NR-</w:t>
        </w:r>
        <w:proofErr w:type="spellStart"/>
        <w:r w:rsidRPr="00FE3E89">
          <w:t>Uu</w:t>
        </w:r>
        <w:proofErr w:type="spellEnd"/>
        <w:r w:rsidRPr="00FE3E89">
          <w:t xml:space="preserve">; in that regard, it should be clear that a mobile </w:t>
        </w:r>
        <w:r>
          <w:rPr>
            <w:lang w:eastAsia="zh-CN"/>
          </w:rPr>
          <w:t xml:space="preserve">base station </w:t>
        </w:r>
        <w:r w:rsidRPr="00FE3E89">
          <w:t>relay is different than a UE relay (which uses instead a PC5-based link to provide indirect connection to remote UEs).</w:t>
        </w:r>
      </w:ins>
    </w:p>
    <w:p w14:paraId="26C50D74" w14:textId="77777777" w:rsidR="00203F20" w:rsidRPr="00FE3E89" w:rsidRDefault="00203F20" w:rsidP="00203F20">
      <w:pPr>
        <w:rPr>
          <w:ins w:id="18" w:author="Qualcomm3" w:date="2021-08-27T01:17:00Z"/>
          <w:lang w:eastAsia="ja-JP"/>
        </w:rPr>
      </w:pPr>
      <w:ins w:id="19" w:author="Qualcomm3" w:date="2021-08-27T01:17:00Z">
        <w:r w:rsidRPr="00FE3E89">
          <w:rPr>
            <w:lang w:eastAsia="ja-JP"/>
          </w:rPr>
          <w:t>Few main underlying assumptions are:</w:t>
        </w:r>
      </w:ins>
    </w:p>
    <w:p w14:paraId="70A1F367" w14:textId="77777777" w:rsidR="00203F20" w:rsidRPr="00FE3E89" w:rsidRDefault="00203F20" w:rsidP="00203F20">
      <w:pPr>
        <w:pStyle w:val="B1"/>
        <w:rPr>
          <w:ins w:id="20" w:author="Qualcomm3" w:date="2021-08-27T01:17:00Z"/>
        </w:rPr>
      </w:pPr>
      <w:ins w:id="21" w:author="Qualcomm3" w:date="2021-08-27T01:17:00Z">
        <w:r>
          <w:t xml:space="preserve">- </w:t>
        </w:r>
        <w:r w:rsidRPr="00FE3E89">
          <w:t>requirements cover single-hop relay scenarios as baseline (multi-hop is not precluded</w:t>
        </w:r>
        <w:proofErr w:type="gramStart"/>
        <w:r w:rsidRPr="00FE3E89">
          <w:t>);</w:t>
        </w:r>
        <w:proofErr w:type="gramEnd"/>
      </w:ins>
    </w:p>
    <w:p w14:paraId="1003B593" w14:textId="77777777" w:rsidR="00203F20" w:rsidRPr="00FE3E89" w:rsidRDefault="00203F20" w:rsidP="00203F20">
      <w:pPr>
        <w:pStyle w:val="B1"/>
        <w:rPr>
          <w:ins w:id="22" w:author="Qualcomm3" w:date="2021-08-27T01:17:00Z"/>
          <w:lang w:val="en-US" w:eastAsia="zh-CN"/>
        </w:rPr>
      </w:pPr>
      <w:ins w:id="23" w:author="Qualcomm3" w:date="2021-08-27T01:17:00Z">
        <w:r>
          <w:rPr>
            <w:lang w:val="en-US" w:eastAsia="zh-CN"/>
          </w:rPr>
          <w:t xml:space="preserve">- </w:t>
        </w:r>
        <w:r w:rsidRPr="00FE3E89">
          <w:rPr>
            <w:lang w:val="en-US" w:eastAsia="zh-CN"/>
          </w:rPr>
          <w:t xml:space="preserve">legacy UEs are </w:t>
        </w:r>
        <w:proofErr w:type="gramStart"/>
        <w:r w:rsidRPr="00FE3E89">
          <w:rPr>
            <w:lang w:val="en-US" w:eastAsia="zh-CN"/>
          </w:rPr>
          <w:t>supported;</w:t>
        </w:r>
        <w:proofErr w:type="gramEnd"/>
      </w:ins>
    </w:p>
    <w:p w14:paraId="79598551" w14:textId="77777777" w:rsidR="00203F20" w:rsidRPr="00FE3E89" w:rsidRDefault="00203F20" w:rsidP="00203F20">
      <w:pPr>
        <w:pStyle w:val="B1"/>
        <w:rPr>
          <w:ins w:id="24" w:author="Qualcomm3" w:date="2021-08-27T01:17:00Z"/>
          <w:lang w:val="en-US" w:eastAsia="zh-CN"/>
        </w:rPr>
      </w:pPr>
      <w:ins w:id="25" w:author="Qualcomm3" w:date="2021-08-27T01:17:00Z">
        <w:r>
          <w:rPr>
            <w:lang w:val="en-US" w:eastAsia="zh-CN"/>
          </w:rPr>
          <w:t>- other</w:t>
        </w:r>
        <w:r w:rsidRPr="00FE3E89">
          <w:rPr>
            <w:lang w:val="en-US" w:eastAsia="zh-CN"/>
          </w:rPr>
          <w:t xml:space="preserve"> stage-1 requirements (e.g. on wireless self-backhaul), as well as existing stage-2/3 functionalities and architecture options (e.g. IAB) do not assume or address full relay mobility (e.g. relays on board of moving vehicles), thus may not cover the requirements</w:t>
        </w:r>
        <w:r>
          <w:rPr>
            <w:lang w:val="en-US" w:eastAsia="zh-CN"/>
          </w:rPr>
          <w:t xml:space="preserve"> below</w:t>
        </w:r>
        <w:r w:rsidRPr="00FE3E89">
          <w:rPr>
            <w:lang w:val="en-US" w:eastAsia="zh-CN"/>
          </w:rPr>
          <w:t xml:space="preserve">, which are intended to be specific to mobile </w:t>
        </w:r>
        <w:r>
          <w:rPr>
            <w:lang w:eastAsia="zh-CN"/>
          </w:rPr>
          <w:t xml:space="preserve">base station </w:t>
        </w:r>
        <w:del w:id="26" w:author="Qualcomm3" w:date="2021-08-27T01:08:00Z">
          <w:r w:rsidRPr="00FE3E89" w:rsidDel="005D0BF7">
            <w:rPr>
              <w:lang w:val="en-US" w:eastAsia="zh-CN"/>
            </w:rPr>
            <w:delText xml:space="preserve"> </w:delText>
          </w:r>
        </w:del>
        <w:proofErr w:type="gramStart"/>
        <w:r w:rsidRPr="00FE3E89">
          <w:rPr>
            <w:lang w:val="en-US" w:eastAsia="zh-CN"/>
          </w:rPr>
          <w:t>relays;</w:t>
        </w:r>
        <w:proofErr w:type="gramEnd"/>
      </w:ins>
    </w:p>
    <w:p w14:paraId="7A5C681D" w14:textId="77777777" w:rsidR="00203F20" w:rsidRDefault="00203F20" w:rsidP="00203F20">
      <w:pPr>
        <w:pStyle w:val="B1"/>
        <w:rPr>
          <w:ins w:id="27" w:author="Qualcomm3" w:date="2021-08-27T01:17:00Z"/>
        </w:rPr>
      </w:pPr>
      <w:ins w:id="28" w:author="Qualcomm3" w:date="2021-08-27T01:17:00Z">
        <w:r>
          <w:rPr>
            <w:lang w:val="en-US" w:eastAsia="zh-CN"/>
          </w:rPr>
          <w:t>- t</w:t>
        </w:r>
        <w:r w:rsidRPr="00FE3E89">
          <w:rPr>
            <w:lang w:val="en-US" w:eastAsia="zh-CN"/>
          </w:rPr>
          <w:t xml:space="preserve">he identified </w:t>
        </w:r>
        <w:r w:rsidRPr="00FE3E89">
          <w:rPr>
            <w:lang w:eastAsia="ja-JP"/>
          </w:rPr>
          <w:t xml:space="preserve">requirements </w:t>
        </w:r>
        <w:r w:rsidRPr="00FE3E89">
          <w:t>do not intend to imply or exclude specific network/relay architectures and topology solutions (e.g. could be IAB based, or others).</w:t>
        </w:r>
      </w:ins>
    </w:p>
    <w:p w14:paraId="7888FA71" w14:textId="77777777" w:rsidR="005A6AA6" w:rsidRPr="004520D7" w:rsidRDefault="005A6AA6" w:rsidP="005A6AA6">
      <w:pPr>
        <w:pStyle w:val="Heading3"/>
        <w:rPr>
          <w:ins w:id="29" w:author="Qualcomm3" w:date="2021-08-27T01:18:00Z"/>
          <w:lang w:val="en-US" w:eastAsia="zh-CN"/>
        </w:rPr>
      </w:pPr>
      <w:ins w:id="30" w:author="Qualcomm3" w:date="2021-08-27T01:18:00Z">
        <w:r w:rsidRPr="004520D7">
          <w:rPr>
            <w:lang w:eastAsia="zh-CN"/>
          </w:rPr>
          <w:t>6.</w:t>
        </w:r>
        <w:r>
          <w:rPr>
            <w:lang w:eastAsia="zh-CN"/>
          </w:rPr>
          <w:t>40</w:t>
        </w:r>
        <w:r w:rsidRPr="004520D7">
          <w:rPr>
            <w:lang w:eastAsia="zh-CN"/>
          </w:rPr>
          <w:t>.</w:t>
        </w:r>
        <w:r>
          <w:rPr>
            <w:lang w:val="en-US" w:eastAsia="zh-CN"/>
          </w:rPr>
          <w:t>2</w:t>
        </w:r>
        <w:r w:rsidRPr="004520D7">
          <w:rPr>
            <w:lang w:eastAsia="zh-CN"/>
          </w:rPr>
          <w:tab/>
        </w:r>
        <w:r>
          <w:rPr>
            <w:lang w:val="en-US" w:eastAsia="zh-CN"/>
          </w:rPr>
          <w:t>Requirements</w:t>
        </w:r>
      </w:ins>
    </w:p>
    <w:p w14:paraId="39FCBE42" w14:textId="77777777" w:rsidR="005A6AA6" w:rsidRPr="00124911" w:rsidRDefault="005A6AA6" w:rsidP="005A6AA6">
      <w:pPr>
        <w:rPr>
          <w:ins w:id="31" w:author="Qualcomm3" w:date="2021-08-27T01:18:00Z"/>
        </w:rPr>
      </w:pPr>
      <w:ins w:id="32" w:author="Qualcomm3" w:date="2021-08-27T01:18:00Z">
        <w:r w:rsidRPr="00124911">
          <w:t>The 5G system shall support efficient operation of mobile base station relays.</w:t>
        </w:r>
      </w:ins>
    </w:p>
    <w:p w14:paraId="301BB189" w14:textId="77777777" w:rsidR="005A6AA6" w:rsidRPr="00124911" w:rsidRDefault="005A6AA6" w:rsidP="005A6AA6">
      <w:pPr>
        <w:rPr>
          <w:ins w:id="33" w:author="Qualcomm3" w:date="2021-08-27T01:18:00Z"/>
        </w:rPr>
      </w:pPr>
      <w:ins w:id="34" w:author="Qualcomm3" w:date="2021-08-27T01:18:00Z">
        <w:r w:rsidRPr="00124911">
          <w:t>The 5G system shall be able to support means, for a mobile network operator, to configure, provision and control the operation of a mobile base station relay</w:t>
        </w:r>
        <w:r>
          <w:t xml:space="preserve">, </w:t>
        </w:r>
        <w:proofErr w:type="gramStart"/>
        <w:r w:rsidRPr="004E76E0">
          <w:t>e.g.</w:t>
        </w:r>
        <w:proofErr w:type="gramEnd"/>
        <w:r>
          <w:t xml:space="preserve"> activation/deactivation, permitted location(s) or time of operation</w:t>
        </w:r>
        <w:r w:rsidRPr="00124911">
          <w:t>.</w:t>
        </w:r>
      </w:ins>
    </w:p>
    <w:p w14:paraId="31769A28" w14:textId="77777777" w:rsidR="005A6AA6" w:rsidRPr="00124911" w:rsidRDefault="005A6AA6" w:rsidP="005A6AA6">
      <w:pPr>
        <w:rPr>
          <w:ins w:id="35" w:author="Qualcomm3" w:date="2021-08-27T01:18:00Z"/>
        </w:rPr>
      </w:pPr>
      <w:ins w:id="36" w:author="Qualcomm3" w:date="2021-08-27T01:18:00Z">
        <w:r w:rsidRPr="00124911">
          <w:t>The 5G system shall be able to support provisioning and configuration mechanisms to control UEs’ selection and access to a mobile base station relay</w:t>
        </w:r>
        <w:r>
          <w:t xml:space="preserve">, </w:t>
        </w:r>
        <w:proofErr w:type="gramStart"/>
        <w:r w:rsidRPr="00375B17">
          <w:t>e.g.</w:t>
        </w:r>
        <w:proofErr w:type="gramEnd"/>
        <w:r w:rsidRPr="00375B17">
          <w:t xml:space="preserve"> based on UE</w:t>
        </w:r>
        <w:r>
          <w:t>’s</w:t>
        </w:r>
        <w:r w:rsidRPr="00375B17">
          <w:t xml:space="preserve"> </w:t>
        </w:r>
        <w:r>
          <w:t>authorization</w:t>
        </w:r>
        <w:r w:rsidRPr="00375B17">
          <w:t>, geographic or temporary restrictions,</w:t>
        </w:r>
        <w:r>
          <w:t xml:space="preserve"> relay’s load</w:t>
        </w:r>
        <w:r w:rsidRPr="00124911">
          <w:t>.</w:t>
        </w:r>
      </w:ins>
    </w:p>
    <w:p w14:paraId="2E04ABA7" w14:textId="77777777" w:rsidR="005A6AA6" w:rsidRPr="00124911" w:rsidRDefault="005A6AA6" w:rsidP="005A6AA6">
      <w:pPr>
        <w:rPr>
          <w:ins w:id="37" w:author="Qualcomm3" w:date="2021-08-27T01:18:00Z"/>
        </w:rPr>
      </w:pPr>
      <w:ins w:id="38" w:author="Qualcomm3" w:date="2021-08-27T01:18:00Z">
        <w:r w:rsidRPr="00124911">
          <w:t>The 5G system shall be able to support RAN sharing between multiple PLMNs for UEs connected to the 5G network via mobile base station relays.</w:t>
        </w:r>
      </w:ins>
    </w:p>
    <w:p w14:paraId="0439E536" w14:textId="77777777" w:rsidR="005A6AA6" w:rsidRPr="00124911" w:rsidRDefault="005A6AA6" w:rsidP="005A6AA6">
      <w:pPr>
        <w:pStyle w:val="NO"/>
        <w:rPr>
          <w:ins w:id="39" w:author="Qualcomm3" w:date="2021-08-27T01:18:00Z"/>
        </w:rPr>
      </w:pPr>
      <w:ins w:id="40" w:author="Qualcomm3" w:date="2021-08-27T01:18:00Z">
        <w:r w:rsidRPr="00124911">
          <w:t xml:space="preserve">NOTE 1: </w:t>
        </w:r>
        <w:r w:rsidRPr="00124911">
          <w:tab/>
          <w:t>the above requirement assumes both relay and (donor) RAN resources, including UE access link and relay backhaul link, are shared among operators.</w:t>
        </w:r>
      </w:ins>
    </w:p>
    <w:p w14:paraId="3C1AFD4B" w14:textId="77777777" w:rsidR="005A6AA6" w:rsidRPr="00124911" w:rsidRDefault="005A6AA6" w:rsidP="005A6AA6">
      <w:pPr>
        <w:rPr>
          <w:ins w:id="41" w:author="Qualcomm3" w:date="2021-08-27T01:18:00Z"/>
        </w:rPr>
      </w:pPr>
      <w:ins w:id="42" w:author="Qualcomm3" w:date="2021-08-27T01:18:00Z">
        <w:r w:rsidRPr="00124911">
          <w:t>The 5G system shall be able to configure and provision specific required QoS for traffic relayed via a mobile base station relay.</w:t>
        </w:r>
      </w:ins>
    </w:p>
    <w:p w14:paraId="7273F452" w14:textId="77777777" w:rsidR="005A6AA6" w:rsidRPr="00124911" w:rsidRDefault="005A6AA6" w:rsidP="005A6AA6">
      <w:pPr>
        <w:pStyle w:val="NO"/>
        <w:rPr>
          <w:ins w:id="43" w:author="Qualcomm3" w:date="2021-08-27T01:18:00Z"/>
        </w:rPr>
      </w:pPr>
      <w:ins w:id="44" w:author="Qualcomm3" w:date="2021-08-27T01:18:00Z">
        <w:r w:rsidRPr="00124911">
          <w:t xml:space="preserve">NOTE 2: </w:t>
        </w:r>
        <w:r w:rsidRPr="00124911">
          <w:tab/>
          <w:t xml:space="preserve">QoS is end-to-end, </w:t>
        </w:r>
        <w:proofErr w:type="gramStart"/>
        <w:r w:rsidRPr="00124911">
          <w:t>i.e.</w:t>
        </w:r>
        <w:proofErr w:type="gramEnd"/>
        <w:r w:rsidRPr="00124911">
          <w:t xml:space="preserve"> from UE to 5GC.</w:t>
        </w:r>
      </w:ins>
    </w:p>
    <w:p w14:paraId="6570D1F7" w14:textId="77777777" w:rsidR="005A6AA6" w:rsidRPr="00124911" w:rsidRDefault="005A6AA6" w:rsidP="005A6AA6">
      <w:pPr>
        <w:rPr>
          <w:ins w:id="45" w:author="Qualcomm3" w:date="2021-08-27T01:18:00Z"/>
          <w:bdr w:val="none" w:sz="0" w:space="0" w:color="auto" w:frame="1"/>
          <w:shd w:val="clear" w:color="auto" w:fill="FFFFFF"/>
        </w:rPr>
      </w:pPr>
      <w:ins w:id="46" w:author="Qualcomm3" w:date="2021-08-27T01:18:00Z">
        <w:r w:rsidRPr="00D02F6D">
          <w:rPr>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ins>
    </w:p>
    <w:p w14:paraId="3433EB64" w14:textId="77777777" w:rsidR="005A6AA6" w:rsidRPr="00124911" w:rsidRDefault="005A6AA6" w:rsidP="005A6AA6">
      <w:pPr>
        <w:rPr>
          <w:ins w:id="47" w:author="Qualcomm3" w:date="2021-08-27T01:18:00Z"/>
          <w:rFonts w:eastAsia="Calibri"/>
        </w:rPr>
      </w:pPr>
      <w:ins w:id="48" w:author="Qualcomm3" w:date="2021-08-27T01:18:00Z">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ins>
    </w:p>
    <w:p w14:paraId="46DA1C11" w14:textId="77777777" w:rsidR="005A6AA6" w:rsidRPr="00124911" w:rsidRDefault="005A6AA6" w:rsidP="005A6AA6">
      <w:pPr>
        <w:rPr>
          <w:ins w:id="49" w:author="Qualcomm3" w:date="2021-08-27T01:18:00Z"/>
          <w:rFonts w:eastAsia="Calibri"/>
        </w:rPr>
      </w:pPr>
      <w:ins w:id="50" w:author="Qualcomm3" w:date="2021-08-27T01:18:00Z">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38738F9E" w14:textId="77777777" w:rsidR="005A6AA6" w:rsidRPr="00E02350" w:rsidRDefault="005A6AA6" w:rsidP="005A6AA6">
      <w:pPr>
        <w:pStyle w:val="NO"/>
        <w:rPr>
          <w:ins w:id="51" w:author="Qualcomm3" w:date="2021-08-27T01:18:00Z"/>
        </w:rPr>
      </w:pPr>
      <w:ins w:id="52" w:author="Qualcomm3" w:date="2021-08-27T01:18:00Z">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ins>
    </w:p>
    <w:p w14:paraId="44597943" w14:textId="77777777" w:rsidR="005A6AA6" w:rsidRPr="00124911" w:rsidRDefault="005A6AA6" w:rsidP="005A6AA6">
      <w:pPr>
        <w:rPr>
          <w:ins w:id="53" w:author="Qualcomm3" w:date="2021-08-27T01:18:00Z"/>
          <w:lang w:eastAsia="zh-CN"/>
        </w:rPr>
      </w:pPr>
      <w:ins w:id="54" w:author="Qualcomm3" w:date="2021-08-27T01:18:00Z">
        <w:r w:rsidRPr="00124911">
          <w:rPr>
            <w:lang w:eastAsia="zh-CN"/>
          </w:rPr>
          <w:lastRenderedPageBreak/>
          <w:t>The 5G system shall be able to support</w:t>
        </w:r>
        <w:r w:rsidRPr="00124911">
          <w:rPr>
            <w:i/>
            <w:iCs/>
          </w:rPr>
          <w:t xml:space="preserve"> </w:t>
        </w:r>
        <w:r w:rsidRPr="00124911">
          <w:t xml:space="preserve">UEs connectivity to RAN using simultaneously, a link without mobile </w:t>
        </w:r>
        <w:r>
          <w:t xml:space="preserve">base </w:t>
        </w:r>
        <w:proofErr w:type="spellStart"/>
        <w:r>
          <w:t>sation</w:t>
        </w:r>
        <w:proofErr w:type="spellEnd"/>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ins>
    </w:p>
    <w:p w14:paraId="378DE984" w14:textId="77777777" w:rsidR="005A6AA6" w:rsidRPr="00124911" w:rsidRDefault="005A6AA6" w:rsidP="005A6AA6">
      <w:pPr>
        <w:pStyle w:val="NO"/>
        <w:rPr>
          <w:ins w:id="55" w:author="Qualcomm3" w:date="2021-08-27T01:18:00Z"/>
          <w:lang w:eastAsia="zh-CN"/>
        </w:rPr>
      </w:pPr>
      <w:ins w:id="56" w:author="Qualcomm3" w:date="2021-08-27T01:18:00Z">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belong to the same PLMN</w:t>
        </w:r>
        <w:r w:rsidRPr="00124911">
          <w:rPr>
            <w:lang w:eastAsia="zh-CN"/>
          </w:rPr>
          <w:t xml:space="preserve">. </w:t>
        </w:r>
      </w:ins>
    </w:p>
    <w:p w14:paraId="5A442F30" w14:textId="77777777" w:rsidR="005A6AA6" w:rsidRPr="00124911" w:rsidRDefault="005A6AA6" w:rsidP="005A6AA6">
      <w:pPr>
        <w:rPr>
          <w:ins w:id="57" w:author="Qualcomm3" w:date="2021-08-27T01:18:00Z"/>
          <w:rFonts w:eastAsia="Malgun Gothic"/>
          <w:lang w:eastAsia="ko-KR"/>
        </w:rPr>
      </w:pPr>
      <w:ins w:id="58" w:author="Qualcomm3" w:date="2021-08-27T01:18:00Z">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ins>
    </w:p>
    <w:p w14:paraId="04D33429" w14:textId="77777777" w:rsidR="005A6AA6" w:rsidRPr="00124911" w:rsidRDefault="005A6AA6" w:rsidP="005A6AA6">
      <w:pPr>
        <w:rPr>
          <w:ins w:id="59" w:author="Qualcomm3" w:date="2021-08-27T01:18:00Z"/>
          <w:rFonts w:eastAsia="Malgun Gothic"/>
          <w:lang w:eastAsia="ko-KR"/>
        </w:rPr>
      </w:pPr>
      <w:ins w:id="60" w:author="Qualcomm3" w:date="2021-08-27T01:18:00Z">
        <w:r w:rsidRPr="00124911">
          <w:rPr>
            <w:rFonts w:eastAsia="Malgun Gothic"/>
            <w:lang w:eastAsia="ko-KR"/>
          </w:rPr>
          <w:t xml:space="preserve">The 5G system shall be able to </w:t>
        </w:r>
        <w:r w:rsidRPr="00124911">
          <w:rPr>
            <w:lang w:eastAsia="zh-CN"/>
          </w:rPr>
          <w:t>ensure end-to-end service continuity, in the presence of mobile base station relays</w:t>
        </w:r>
      </w:ins>
    </w:p>
    <w:p w14:paraId="3584B5B4" w14:textId="77777777" w:rsidR="005A6AA6" w:rsidRPr="00124911" w:rsidRDefault="005A6AA6" w:rsidP="005A6AA6">
      <w:pPr>
        <w:pStyle w:val="NO"/>
        <w:rPr>
          <w:ins w:id="61" w:author="Qualcomm3" w:date="2021-08-27T01:18:00Z"/>
          <w:lang w:eastAsia="zh-CN"/>
        </w:rPr>
      </w:pPr>
      <w:ins w:id="62" w:author="Qualcomm3" w:date="2021-08-27T01:18:00Z">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he above requirement intends to cover different scenarios of UE mobility (</w:t>
        </w:r>
        <w:proofErr w:type="gramStart"/>
        <w:r w:rsidRPr="00124911">
          <w:rPr>
            <w:rFonts w:eastAsia="Malgun Gothic"/>
            <w:lang w:eastAsia="ko-KR"/>
          </w:rPr>
          <w:t>e.g.</w:t>
        </w:r>
        <w:proofErr w:type="gramEnd"/>
        <w:r w:rsidRPr="00124911">
          <w:rPr>
            <w:rFonts w:eastAsia="Malgun Gothic"/>
            <w:lang w:eastAsia="ko-KR"/>
          </w:rPr>
          <w:t xml:space="preserve">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ins>
    </w:p>
    <w:p w14:paraId="3F3B85B2" w14:textId="77777777" w:rsidR="005A6AA6" w:rsidRDefault="005A6AA6" w:rsidP="005A6AA6">
      <w:pPr>
        <w:rPr>
          <w:ins w:id="63" w:author="Qualcomm3" w:date="2021-08-27T01:18:00Z"/>
          <w:rFonts w:eastAsiaTheme="minorEastAsia"/>
          <w:lang w:eastAsia="zh-CN"/>
        </w:rPr>
      </w:pPr>
      <w:ins w:id="64" w:author="Qualcomm3" w:date="2021-08-27T01:18:00Z">
        <w:r>
          <w:rPr>
            <w:rFonts w:eastAsiaTheme="minorEastAsia"/>
            <w:lang w:eastAsia="zh-CN"/>
          </w:rPr>
          <w:t>The 5G system shall be able to support mechanisms to optimize mobility and energy efficiency for UEs located in a vehicle equipped with a base station relay.</w:t>
        </w:r>
      </w:ins>
    </w:p>
    <w:p w14:paraId="6984C631" w14:textId="77777777" w:rsidR="005A6AA6" w:rsidRDefault="005A6AA6" w:rsidP="005A6AA6">
      <w:pPr>
        <w:pStyle w:val="NO"/>
        <w:rPr>
          <w:ins w:id="65" w:author="Qualcomm3" w:date="2021-08-27T01:18:00Z"/>
          <w:rFonts w:eastAsiaTheme="minorEastAsia"/>
        </w:rPr>
      </w:pPr>
      <w:ins w:id="66" w:author="Qualcomm3" w:date="2021-08-27T01:18:00Z">
        <w:r w:rsidRPr="003510B3">
          <w:rPr>
            <w:rFonts w:eastAsiaTheme="minorEastAsia"/>
          </w:rPr>
          <w:t>NOTE 6: T</w:t>
        </w:r>
        <w:r w:rsidRPr="003510B3">
          <w:rPr>
            <w:rFonts w:eastAsiaTheme="minorEastAsia" w:hint="eastAsia"/>
          </w:rPr>
          <w:t>h</w:t>
        </w:r>
        <w:r w:rsidRPr="003510B3">
          <w:rPr>
            <w:rFonts w:eastAsiaTheme="minorEastAsia"/>
          </w:rPr>
          <w:t>e above requirements cover scenarios where mobile base station relays provide 5G access for both UEs in the vehicle and around the vehicle.</w:t>
        </w:r>
      </w:ins>
    </w:p>
    <w:p w14:paraId="25B43F69" w14:textId="77777777" w:rsidR="005A6AA6" w:rsidRDefault="005A6AA6" w:rsidP="005A6AA6">
      <w:pPr>
        <w:rPr>
          <w:ins w:id="67" w:author="Qualcomm3" w:date="2021-08-27T01:18:00Z"/>
        </w:rPr>
      </w:pPr>
      <w:ins w:id="68" w:author="Qualcomm3" w:date="2021-08-27T01:18:00Z">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ins>
    </w:p>
    <w:p w14:paraId="0EF1716B" w14:textId="77777777" w:rsidR="005A6AA6" w:rsidRDefault="005A6AA6" w:rsidP="005A6AA6">
      <w:pPr>
        <w:rPr>
          <w:ins w:id="69" w:author="Qualcomm3" w:date="2021-08-27T01:18:00Z"/>
          <w:rFonts w:eastAsiaTheme="minorEastAsia"/>
          <w:lang w:eastAsia="zh-CN"/>
        </w:rPr>
      </w:pPr>
      <w:ins w:id="70" w:author="Qualcomm3" w:date="2021-08-27T01:18:00Z">
        <w:r w:rsidRPr="00AF5221">
          <w:t xml:space="preserve">The 5G </w:t>
        </w:r>
        <w:r>
          <w:t>s</w:t>
        </w:r>
        <w:r w:rsidRPr="00AF5221">
          <w:t xml:space="preserve">ystem shall be able to support mobile base station relays using </w:t>
        </w:r>
        <w:r>
          <w:t xml:space="preserve">3GPP </w:t>
        </w:r>
        <w:r w:rsidRPr="00AF5221">
          <w:t xml:space="preserve">satellite </w:t>
        </w:r>
        <w:r>
          <w:t>NG-RAN (</w:t>
        </w:r>
        <w:r>
          <w:rPr>
            <w:rFonts w:eastAsiaTheme="minorEastAsia"/>
            <w:lang w:eastAsia="zh-CN"/>
          </w:rPr>
          <w:t xml:space="preserve">NR </w:t>
        </w:r>
        <w:r>
          <w:rPr>
            <w:rFonts w:eastAsiaTheme="minorEastAsia" w:hint="eastAsia"/>
            <w:lang w:eastAsia="zh-CN"/>
          </w:rPr>
          <w:t>satellite</w:t>
        </w:r>
        <w:r>
          <w:rPr>
            <w:rFonts w:eastAsiaTheme="minorEastAsia"/>
            <w:lang w:eastAsia="zh-CN"/>
          </w:rPr>
          <w:t xml:space="preserve"> access</w:t>
        </w:r>
        <w:r>
          <w:t>)</w:t>
        </w:r>
        <w:r w:rsidRPr="00AF5221">
          <w:t>.</w:t>
        </w:r>
      </w:ins>
    </w:p>
    <w:p w14:paraId="5F98DA47" w14:textId="77777777" w:rsidR="005A6AA6" w:rsidRDefault="005A6AA6" w:rsidP="005A6AA6">
      <w:pPr>
        <w:rPr>
          <w:ins w:id="71" w:author="Qualcomm3" w:date="2021-08-27T01:18:00Z"/>
          <w:rFonts w:eastAsiaTheme="minorEastAsia"/>
          <w:lang w:eastAsia="zh-CN"/>
        </w:rPr>
      </w:pPr>
      <w:ins w:id="72" w:author="Qualcomm3" w:date="2021-08-27T01:18:00Z">
        <w:r>
          <w:rPr>
            <w:rFonts w:eastAsiaTheme="minorEastAsia"/>
            <w:lang w:eastAsia="zh-CN"/>
          </w:rPr>
          <w:t xml:space="preserve">The 5G system shall be able to support mobile base station relays accessing to 5GC via NR </w:t>
        </w:r>
        <w:r>
          <w:rPr>
            <w:rFonts w:eastAsiaTheme="minorEastAsia" w:hint="eastAsia"/>
            <w:lang w:eastAsia="zh-CN"/>
          </w:rPr>
          <w:t>satellite</w:t>
        </w:r>
        <w:r>
          <w:rPr>
            <w:rFonts w:eastAsiaTheme="minorEastAsia"/>
            <w:lang w:eastAsia="zh-CN"/>
          </w:rPr>
          <w:t xml:space="preserve"> access and NR terrestrial access simultaneously.</w:t>
        </w:r>
      </w:ins>
    </w:p>
    <w:p w14:paraId="05FACFC8" w14:textId="77777777" w:rsidR="005A6AA6" w:rsidRPr="002D7D63" w:rsidRDefault="005A6AA6" w:rsidP="005A6AA6">
      <w:pPr>
        <w:rPr>
          <w:ins w:id="73" w:author="Qualcomm3" w:date="2021-08-27T01:18:00Z"/>
          <w:rFonts w:eastAsiaTheme="minorEastAsia"/>
        </w:rPr>
      </w:pPr>
      <w:ins w:id="74" w:author="Qualcomm3" w:date="2021-08-27T01:18:00Z">
        <w:r w:rsidRPr="002D7D63">
          <w:rPr>
            <w:rFonts w:eastAsiaTheme="minorEastAsia"/>
          </w:rPr>
          <w:t xml:space="preserve">The 5G </w:t>
        </w:r>
        <w:r>
          <w:rPr>
            <w:rFonts w:eastAsiaTheme="minorEastAsia"/>
          </w:rPr>
          <w:t>s</w:t>
        </w:r>
        <w:r w:rsidRPr="002D7D63">
          <w:rPr>
            <w:rFonts w:eastAsiaTheme="minorEastAsia"/>
          </w:rPr>
          <w:t>ystem shall be able to support service continuity for mobile base station relays using at least one 3GPP satellite NG-RAN.</w:t>
        </w:r>
      </w:ins>
    </w:p>
    <w:p w14:paraId="0201D40C" w14:textId="77777777" w:rsidR="005A6AA6" w:rsidRDefault="005A6AA6" w:rsidP="005A6AA6">
      <w:pPr>
        <w:pStyle w:val="NO"/>
        <w:rPr>
          <w:ins w:id="75" w:author="Qualcomm3" w:date="2021-08-27T01:18:00Z"/>
          <w:rFonts w:eastAsiaTheme="minorEastAsia"/>
        </w:rPr>
      </w:pPr>
      <w:ins w:id="76" w:author="Qualcomm3" w:date="2021-08-27T01:18:00Z">
        <w:r w:rsidRPr="002D7D63">
          <w:rPr>
            <w:rFonts w:eastAsiaTheme="minorEastAsia"/>
          </w:rPr>
          <w:t xml:space="preserve">NOTE </w:t>
        </w:r>
        <w:r>
          <w:rPr>
            <w:rFonts w:eastAsiaTheme="minorEastAsia"/>
          </w:rPr>
          <w:t>7</w:t>
        </w:r>
        <w:r w:rsidRPr="002D7D63">
          <w:rPr>
            <w:rFonts w:eastAsiaTheme="minorEastAsia"/>
          </w:rPr>
          <w:t>:</w:t>
        </w:r>
        <w:r w:rsidRPr="002D7D63">
          <w:rPr>
            <w:rFonts w:eastAsiaTheme="minorEastAsia"/>
          </w:rPr>
          <w:tab/>
          <w:t>This requirement applies to scenarios where there is a transition between two 3GPP NG-RAN, operated by the same MNO, involving at least one 3GPP satellite NG-RAN.</w:t>
        </w:r>
      </w:ins>
    </w:p>
    <w:p w14:paraId="1B30802B" w14:textId="77777777" w:rsidR="005A6AA6" w:rsidRPr="001F5FA9" w:rsidRDefault="005A6AA6" w:rsidP="005A6AA6">
      <w:pPr>
        <w:rPr>
          <w:ins w:id="77" w:author="Qualcomm3" w:date="2021-08-27T01:18:00Z"/>
        </w:rPr>
      </w:pPr>
      <w:ins w:id="78" w:author="Qualcomm3" w:date="2021-08-27T01:18:00Z">
        <w:r w:rsidRPr="00124911">
          <w:t>The 5G system shall be able to identify and differentiate UEs’ traffic carried via a mobile base station relay and collect charging information, including specific relay information (</w:t>
        </w:r>
        <w:proofErr w:type="gramStart"/>
        <w:r w:rsidRPr="00124911">
          <w:t>e.g.</w:t>
        </w:r>
        <w:proofErr w:type="gramEnd"/>
        <w:r w:rsidRPr="00124911">
          <w:t xml:space="preserve"> geographic location served by the relay).</w:t>
        </w:r>
      </w:ins>
    </w:p>
    <w:p w14:paraId="2EB1A0C1" w14:textId="77777777" w:rsidR="005A6AA6" w:rsidRPr="00124911" w:rsidRDefault="005A6AA6" w:rsidP="005A6AA6">
      <w:pPr>
        <w:rPr>
          <w:ins w:id="79" w:author="Qualcomm3" w:date="2021-08-27T01:18:00Z"/>
        </w:rPr>
      </w:pPr>
      <w:ins w:id="80" w:author="Qualcomm3" w:date="2021-08-27T01:18:00Z">
        <w:r w:rsidRPr="00124911">
          <w:t xml:space="preserve">The 5G </w:t>
        </w:r>
        <w:r>
          <w:t>s</w:t>
        </w:r>
        <w:r w:rsidRPr="00124911">
          <w:t>ystem shall support means for a mobile base station relay to have a certain subscription with a HPLMN, used to get access and connectivity to the HPLMN network (via a donor RAN).</w:t>
        </w:r>
      </w:ins>
    </w:p>
    <w:p w14:paraId="6F70E041" w14:textId="77777777" w:rsidR="005A6AA6" w:rsidRPr="00124911" w:rsidRDefault="005A6AA6" w:rsidP="005A6AA6">
      <w:pPr>
        <w:rPr>
          <w:ins w:id="81" w:author="Qualcomm3" w:date="2021-08-27T01:18:00Z"/>
        </w:rPr>
      </w:pPr>
      <w:ins w:id="82" w:author="Qualcomm3" w:date="2021-08-27T01:18:00Z">
        <w:r w:rsidRPr="00124911">
          <w:t xml:space="preserve">The 5G </w:t>
        </w:r>
        <w:r>
          <w:t>s</w:t>
        </w:r>
        <w:r w:rsidRPr="00124911">
          <w:t>ystem shall support the ability of a base station relay to roam from its HPLMN into a VPLMN.</w:t>
        </w:r>
      </w:ins>
    </w:p>
    <w:p w14:paraId="58581D24" w14:textId="77777777" w:rsidR="005A6AA6" w:rsidRPr="00124911" w:rsidRDefault="005A6AA6" w:rsidP="005A6AA6">
      <w:pPr>
        <w:rPr>
          <w:ins w:id="83" w:author="Qualcomm3" w:date="2021-08-27T01:18:00Z"/>
        </w:rPr>
      </w:pPr>
      <w:ins w:id="84" w:author="Qualcomm3" w:date="2021-08-27T01:18:00Z">
        <w:r w:rsidRPr="00124911">
          <w:t>The 5G system shall support mechanisms, for the HPLMN controlling a mobile base station relay, to enable/disable mobile relay operation if the relay is roaming in a VPLMN.</w:t>
        </w:r>
      </w:ins>
    </w:p>
    <w:p w14:paraId="4762CDE9" w14:textId="77777777" w:rsidR="005A6AA6" w:rsidRPr="00124911" w:rsidRDefault="005A6AA6" w:rsidP="005A6AA6">
      <w:pPr>
        <w:rPr>
          <w:ins w:id="85" w:author="Qualcomm3" w:date="2021-08-27T01:18:00Z"/>
        </w:rPr>
      </w:pPr>
      <w:ins w:id="86" w:author="Qualcomm3" w:date="2021-08-27T01:18:00Z">
        <w:r w:rsidRPr="00124911">
          <w:t>The 5G system shall support mechanisms to disable mobile relay operation by a VPLMN where a mobile base station relay is roaming to.</w:t>
        </w:r>
      </w:ins>
    </w:p>
    <w:p w14:paraId="348249B3" w14:textId="77777777" w:rsidR="005A6AA6" w:rsidRPr="00124911" w:rsidRDefault="005A6AA6" w:rsidP="005A6AA6">
      <w:pPr>
        <w:rPr>
          <w:ins w:id="87" w:author="Qualcomm3" w:date="2021-08-27T01:18:00Z"/>
        </w:rPr>
      </w:pPr>
      <w:ins w:id="88" w:author="Qualcomm3" w:date="2021-08-27T01:18:00Z">
        <w:r w:rsidRPr="00124911">
          <w:t>The 5G system shall be able to fulfil necessary regulatory requirements (</w:t>
        </w:r>
        <w:proofErr w:type="gramStart"/>
        <w:r w:rsidRPr="00124911">
          <w:t>e.g.</w:t>
        </w:r>
        <w:proofErr w:type="gramEnd"/>
        <w:r w:rsidRPr="00124911">
          <w:t xml:space="preserve"> for support of emergency services) when UEs access the 3GPP network via a mobile base station relay.</w:t>
        </w:r>
      </w:ins>
    </w:p>
    <w:p w14:paraId="05521AA4" w14:textId="77777777" w:rsidR="005A6AA6" w:rsidRPr="00124911" w:rsidRDefault="005A6AA6" w:rsidP="005A6AA6">
      <w:pPr>
        <w:rPr>
          <w:ins w:id="89" w:author="Qualcomm3" w:date="2021-08-27T01:18:00Z"/>
        </w:rPr>
      </w:pPr>
      <w:ins w:id="90" w:author="Qualcomm3" w:date="2021-08-27T01:18:00Z">
        <w:r w:rsidRPr="00124911">
          <w:t>The 5G system shall be able to support priority services (</w:t>
        </w:r>
        <w:proofErr w:type="gramStart"/>
        <w:r w:rsidRPr="00124911">
          <w:t>e.g.</w:t>
        </w:r>
        <w:proofErr w:type="gramEnd"/>
        <w:r w:rsidRPr="00124911">
          <w:t xml:space="preserve"> MPS) when UEs access the 3GPP network via a mobile base station relay.</w:t>
        </w:r>
      </w:ins>
    </w:p>
    <w:p w14:paraId="39D4CB69" w14:textId="77777777" w:rsidR="005A6AA6" w:rsidRPr="00124911" w:rsidRDefault="005A6AA6" w:rsidP="005A6AA6">
      <w:pPr>
        <w:rPr>
          <w:ins w:id="91" w:author="Qualcomm3" w:date="2021-08-27T01:18:00Z"/>
        </w:rPr>
      </w:pPr>
      <w:ins w:id="92" w:author="Qualcomm3" w:date="2021-08-27T01:18:00Z">
        <w:r w:rsidRPr="00124911">
          <w:t>The 5G system shall be able to support location services for the UEs accessing 5GS via a mobile base station relay.</w:t>
        </w:r>
      </w:ins>
    </w:p>
    <w:p w14:paraId="338C6013" w14:textId="77777777" w:rsidR="005A6AA6" w:rsidRPr="00124911" w:rsidRDefault="005A6AA6" w:rsidP="005A6AA6">
      <w:pPr>
        <w:rPr>
          <w:ins w:id="93" w:author="Qualcomm3" w:date="2021-08-27T01:18:00Z"/>
        </w:rPr>
      </w:pPr>
      <w:ins w:id="94" w:author="Qualcomm3" w:date="2021-08-27T01:18:00Z">
        <w:r w:rsidRPr="00124911">
          <w:t>The 5G system shall ensure that existing end-to-end 5G security between the UE and 3GPP network is unaffected when the UE accesses the 3GPP network via a mobile base station relay.</w:t>
        </w:r>
      </w:ins>
    </w:p>
    <w:p w14:paraId="2B4E8614" w14:textId="77777777" w:rsidR="005A6AA6" w:rsidRPr="00124911" w:rsidRDefault="005A6AA6" w:rsidP="005A6AA6">
      <w:pPr>
        <w:rPr>
          <w:ins w:id="95" w:author="Qualcomm3" w:date="2021-08-27T01:18:00Z"/>
        </w:rPr>
      </w:pPr>
      <w:ins w:id="96" w:author="Qualcomm3" w:date="2021-08-27T01:18:00Z">
        <w:r w:rsidRPr="00124911">
          <w:t>The 5G system shall be able to minimize radio interference possibly caused by mobile base station relays.</w:t>
        </w:r>
      </w:ins>
    </w:p>
    <w:p w14:paraId="503BA131" w14:textId="7E7A8A8C" w:rsidR="0008244D" w:rsidRPr="004D3578" w:rsidRDefault="005A6AA6" w:rsidP="005A6AA6">
      <w:pPr>
        <w:rPr>
          <w:ins w:id="97" w:author="Qualcomm2" w:date="2021-08-25T21:35:00Z"/>
        </w:rPr>
      </w:pPr>
      <w:ins w:id="98" w:author="Qualcomm3" w:date="2021-08-27T01:18:00Z">
        <w:r w:rsidRPr="00124911">
          <w:t>The 5G system shall minimize the impact of the presence of mobile base station relays on radio network management (</w:t>
        </w:r>
        <w:proofErr w:type="gramStart"/>
        <w:r w:rsidRPr="00124911">
          <w:t>e.g.</w:t>
        </w:r>
        <w:proofErr w:type="gramEnd"/>
        <w:r w:rsidRPr="00124911">
          <w:t xml:space="preserve"> through automatic neighbour cell list configuration).</w:t>
        </w:r>
      </w:ins>
    </w:p>
    <w:p w14:paraId="369E4D49" w14:textId="5D88C9B1" w:rsidR="0008244D" w:rsidRDefault="00FC5B6C" w:rsidP="00E02350">
      <w:pPr>
        <w:rPr>
          <w:noProof/>
        </w:rPr>
      </w:pPr>
      <w:r w:rsidRPr="00FC5B6C">
        <w:rPr>
          <w:highlight w:val="yellow"/>
        </w:rPr>
        <w:t>=============================</w:t>
      </w:r>
      <w:proofErr w:type="gramStart"/>
      <w:r w:rsidRPr="00FC5B6C">
        <w:rPr>
          <w:highlight w:val="yellow"/>
        </w:rPr>
        <w:t xml:space="preserve">=  </w:t>
      </w:r>
      <w:r>
        <w:rPr>
          <w:highlight w:val="yellow"/>
        </w:rPr>
        <w:t>End</w:t>
      </w:r>
      <w:proofErr w:type="gramEnd"/>
      <w:r w:rsidRPr="00FC5B6C">
        <w:rPr>
          <w:highlight w:val="yellow"/>
        </w:rPr>
        <w:t xml:space="preserve"> of Changes =======================================</w:t>
      </w:r>
      <w:bookmarkEnd w:id="0"/>
    </w:p>
    <w:sectPr w:rsidR="000824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AF15" w14:textId="77777777" w:rsidR="00305B10" w:rsidRDefault="00305B10">
      <w:r>
        <w:separator/>
      </w:r>
    </w:p>
  </w:endnote>
  <w:endnote w:type="continuationSeparator" w:id="0">
    <w:p w14:paraId="3A33DD88" w14:textId="77777777" w:rsidR="00305B10" w:rsidRDefault="0030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F1A7" w14:textId="77777777" w:rsidR="00305B10" w:rsidRDefault="00305B10">
      <w:r>
        <w:separator/>
      </w:r>
    </w:p>
  </w:footnote>
  <w:footnote w:type="continuationSeparator" w:id="0">
    <w:p w14:paraId="4273A48C" w14:textId="77777777" w:rsidR="00305B10" w:rsidRDefault="00305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D0C"/>
    <w:rsid w:val="00080512"/>
    <w:rsid w:val="0008244D"/>
    <w:rsid w:val="000932C4"/>
    <w:rsid w:val="000C47C3"/>
    <w:rsid w:val="000D58AB"/>
    <w:rsid w:val="00133525"/>
    <w:rsid w:val="001574BB"/>
    <w:rsid w:val="00183DA2"/>
    <w:rsid w:val="001A1454"/>
    <w:rsid w:val="001A4C42"/>
    <w:rsid w:val="001A7420"/>
    <w:rsid w:val="001B6637"/>
    <w:rsid w:val="001C21C3"/>
    <w:rsid w:val="001D02C2"/>
    <w:rsid w:val="001F0C1D"/>
    <w:rsid w:val="001F1132"/>
    <w:rsid w:val="001F168B"/>
    <w:rsid w:val="001F5FA9"/>
    <w:rsid w:val="00203F20"/>
    <w:rsid w:val="00220911"/>
    <w:rsid w:val="002347A2"/>
    <w:rsid w:val="002577A9"/>
    <w:rsid w:val="002675F0"/>
    <w:rsid w:val="0027235E"/>
    <w:rsid w:val="002760EE"/>
    <w:rsid w:val="00283D3D"/>
    <w:rsid w:val="002B6339"/>
    <w:rsid w:val="002D7D63"/>
    <w:rsid w:val="002E00EE"/>
    <w:rsid w:val="002E032B"/>
    <w:rsid w:val="002E5DAF"/>
    <w:rsid w:val="00305B10"/>
    <w:rsid w:val="0031393F"/>
    <w:rsid w:val="003172DC"/>
    <w:rsid w:val="003179FC"/>
    <w:rsid w:val="003510B3"/>
    <w:rsid w:val="0035462D"/>
    <w:rsid w:val="00356555"/>
    <w:rsid w:val="003765B8"/>
    <w:rsid w:val="00395506"/>
    <w:rsid w:val="00395765"/>
    <w:rsid w:val="003C3971"/>
    <w:rsid w:val="00423334"/>
    <w:rsid w:val="004345EC"/>
    <w:rsid w:val="00465515"/>
    <w:rsid w:val="00482CAD"/>
    <w:rsid w:val="0049751D"/>
    <w:rsid w:val="004B19BE"/>
    <w:rsid w:val="004C30AC"/>
    <w:rsid w:val="004C54BF"/>
    <w:rsid w:val="004D3578"/>
    <w:rsid w:val="004E213A"/>
    <w:rsid w:val="004F0988"/>
    <w:rsid w:val="004F3340"/>
    <w:rsid w:val="0053388B"/>
    <w:rsid w:val="00535773"/>
    <w:rsid w:val="00543E6C"/>
    <w:rsid w:val="00565087"/>
    <w:rsid w:val="00594354"/>
    <w:rsid w:val="00597B11"/>
    <w:rsid w:val="005A08C8"/>
    <w:rsid w:val="005A6AA6"/>
    <w:rsid w:val="005C480C"/>
    <w:rsid w:val="005D0BF7"/>
    <w:rsid w:val="005D2E01"/>
    <w:rsid w:val="005D7526"/>
    <w:rsid w:val="005E4BB2"/>
    <w:rsid w:val="005F788A"/>
    <w:rsid w:val="00602AEA"/>
    <w:rsid w:val="00614FDF"/>
    <w:rsid w:val="0063543D"/>
    <w:rsid w:val="00647114"/>
    <w:rsid w:val="006912E9"/>
    <w:rsid w:val="006A323F"/>
    <w:rsid w:val="006B30D0"/>
    <w:rsid w:val="006C3D95"/>
    <w:rsid w:val="006E5C86"/>
    <w:rsid w:val="006F2000"/>
    <w:rsid w:val="00701116"/>
    <w:rsid w:val="0071174C"/>
    <w:rsid w:val="00713C44"/>
    <w:rsid w:val="00734A5B"/>
    <w:rsid w:val="00737072"/>
    <w:rsid w:val="0074026F"/>
    <w:rsid w:val="007429F6"/>
    <w:rsid w:val="00744E76"/>
    <w:rsid w:val="00765EA3"/>
    <w:rsid w:val="00774DA4"/>
    <w:rsid w:val="00781F0F"/>
    <w:rsid w:val="007B600E"/>
    <w:rsid w:val="007C6B74"/>
    <w:rsid w:val="007F0F4A"/>
    <w:rsid w:val="008028A4"/>
    <w:rsid w:val="00830747"/>
    <w:rsid w:val="00865186"/>
    <w:rsid w:val="008768CA"/>
    <w:rsid w:val="008C384C"/>
    <w:rsid w:val="008E2D68"/>
    <w:rsid w:val="008E6756"/>
    <w:rsid w:val="008F4610"/>
    <w:rsid w:val="0090271F"/>
    <w:rsid w:val="00902E23"/>
    <w:rsid w:val="009114D7"/>
    <w:rsid w:val="0091348E"/>
    <w:rsid w:val="00917CCB"/>
    <w:rsid w:val="00933FB0"/>
    <w:rsid w:val="00942EC2"/>
    <w:rsid w:val="009F37B7"/>
    <w:rsid w:val="00A10F02"/>
    <w:rsid w:val="00A164B4"/>
    <w:rsid w:val="00A26956"/>
    <w:rsid w:val="00A27486"/>
    <w:rsid w:val="00A446D3"/>
    <w:rsid w:val="00A53724"/>
    <w:rsid w:val="00A56066"/>
    <w:rsid w:val="00A64465"/>
    <w:rsid w:val="00A73129"/>
    <w:rsid w:val="00A82346"/>
    <w:rsid w:val="00A92BA1"/>
    <w:rsid w:val="00A95A32"/>
    <w:rsid w:val="00AB4A5D"/>
    <w:rsid w:val="00AC6BC6"/>
    <w:rsid w:val="00AE3B70"/>
    <w:rsid w:val="00AE65E2"/>
    <w:rsid w:val="00AF1460"/>
    <w:rsid w:val="00B15449"/>
    <w:rsid w:val="00B21859"/>
    <w:rsid w:val="00B31233"/>
    <w:rsid w:val="00B45801"/>
    <w:rsid w:val="00B93086"/>
    <w:rsid w:val="00BA19ED"/>
    <w:rsid w:val="00BA4B8D"/>
    <w:rsid w:val="00BC0F7D"/>
    <w:rsid w:val="00BD7D31"/>
    <w:rsid w:val="00BE3255"/>
    <w:rsid w:val="00BE4204"/>
    <w:rsid w:val="00BF128E"/>
    <w:rsid w:val="00C073B0"/>
    <w:rsid w:val="00C074DD"/>
    <w:rsid w:val="00C1496A"/>
    <w:rsid w:val="00C33079"/>
    <w:rsid w:val="00C45231"/>
    <w:rsid w:val="00C551FF"/>
    <w:rsid w:val="00C72833"/>
    <w:rsid w:val="00C80F1D"/>
    <w:rsid w:val="00C8155C"/>
    <w:rsid w:val="00C91962"/>
    <w:rsid w:val="00C93F40"/>
    <w:rsid w:val="00CA3D0C"/>
    <w:rsid w:val="00CA4B81"/>
    <w:rsid w:val="00CD348F"/>
    <w:rsid w:val="00D02F6D"/>
    <w:rsid w:val="00D33DF7"/>
    <w:rsid w:val="00D57972"/>
    <w:rsid w:val="00D675A9"/>
    <w:rsid w:val="00D738D6"/>
    <w:rsid w:val="00D755EB"/>
    <w:rsid w:val="00D76048"/>
    <w:rsid w:val="00D82E6F"/>
    <w:rsid w:val="00D87E00"/>
    <w:rsid w:val="00D9134D"/>
    <w:rsid w:val="00DA7A03"/>
    <w:rsid w:val="00DB1818"/>
    <w:rsid w:val="00DC1D7F"/>
    <w:rsid w:val="00DC309B"/>
    <w:rsid w:val="00DC4DA2"/>
    <w:rsid w:val="00DD4C17"/>
    <w:rsid w:val="00DD74A5"/>
    <w:rsid w:val="00DF2B1F"/>
    <w:rsid w:val="00DF62CD"/>
    <w:rsid w:val="00E02350"/>
    <w:rsid w:val="00E16509"/>
    <w:rsid w:val="00E44582"/>
    <w:rsid w:val="00E77645"/>
    <w:rsid w:val="00E950D3"/>
    <w:rsid w:val="00EA15B0"/>
    <w:rsid w:val="00EA5EA7"/>
    <w:rsid w:val="00EC4A25"/>
    <w:rsid w:val="00EF608C"/>
    <w:rsid w:val="00F025A2"/>
    <w:rsid w:val="00F04712"/>
    <w:rsid w:val="00F13360"/>
    <w:rsid w:val="00F160FE"/>
    <w:rsid w:val="00F22EC7"/>
    <w:rsid w:val="00F23380"/>
    <w:rsid w:val="00F325C8"/>
    <w:rsid w:val="00F653B8"/>
    <w:rsid w:val="00F76FE6"/>
    <w:rsid w:val="00F77293"/>
    <w:rsid w:val="00F9008D"/>
    <w:rsid w:val="00F93843"/>
    <w:rsid w:val="00FA1266"/>
    <w:rsid w:val="00FC1192"/>
    <w:rsid w:val="00FC5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E0235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Qualcomm3</cp:lastModifiedBy>
  <cp:revision>2</cp:revision>
  <cp:lastPrinted>2019-02-25T14:05:00Z</cp:lastPrinted>
  <dcterms:created xsi:type="dcterms:W3CDTF">2021-09-02T15:42:00Z</dcterms:created>
  <dcterms:modified xsi:type="dcterms:W3CDTF">2021-09-02T15:42:00Z</dcterms:modified>
</cp:coreProperties>
</file>